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7C0F" w14:textId="0F730FCD" w:rsidR="00D85A14" w:rsidRPr="00985ACB" w:rsidRDefault="00D85A14" w:rsidP="00D85A14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985AC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MORTI SUL LAVORO </w:t>
      </w:r>
    </w:p>
    <w:p w14:paraId="15C30DC6" w14:textId="441A553F" w:rsidR="0014207D" w:rsidRPr="00985ACB" w:rsidRDefault="00810D45" w:rsidP="009E7547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FF0000"/>
          <w:sz w:val="28"/>
          <w:szCs w:val="28"/>
        </w:rPr>
      </w:pPr>
      <w:r w:rsidRPr="00985ACB">
        <w:rPr>
          <w:rFonts w:ascii="Arial" w:hAnsi="Arial" w:cs="Arial"/>
          <w:b/>
          <w:bCs/>
          <w:color w:val="FF0000"/>
          <w:sz w:val="28"/>
          <w:szCs w:val="28"/>
        </w:rPr>
        <w:t xml:space="preserve">NEL PRIMO SEMESTRE 2022 </w:t>
      </w:r>
      <w:r w:rsidR="00017849">
        <w:rPr>
          <w:rFonts w:ascii="Arial" w:hAnsi="Arial" w:cs="Arial"/>
          <w:b/>
          <w:bCs/>
          <w:color w:val="FF0000"/>
          <w:sz w:val="28"/>
          <w:szCs w:val="28"/>
        </w:rPr>
        <w:t>AUMENTATI DEL</w:t>
      </w:r>
      <w:r w:rsidRPr="00985ACB">
        <w:rPr>
          <w:rFonts w:ascii="Arial" w:hAnsi="Arial" w:cs="Arial"/>
          <w:b/>
          <w:bCs/>
          <w:color w:val="FF0000"/>
          <w:sz w:val="28"/>
          <w:szCs w:val="28"/>
        </w:rPr>
        <w:t xml:space="preserve"> 164%</w:t>
      </w:r>
      <w:r w:rsidR="00017849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0F49566A" w14:textId="77777777" w:rsidR="00810D45" w:rsidRDefault="0014207D" w:rsidP="009E7547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QUESTA L’ENNESIMA TRISTE PROIEZIONE DELL’OSSERVATORIO VEGA ENGINEERING</w:t>
      </w:r>
    </w:p>
    <w:p w14:paraId="02666DAD" w14:textId="36DE00AF" w:rsidR="00AB13D3" w:rsidRDefault="00810D45" w:rsidP="00985ACB">
      <w:pPr>
        <w:shd w:val="clear" w:color="auto" w:fill="FFFFFF"/>
        <w:jc w:val="both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I DATI UFFICIALI </w:t>
      </w:r>
      <w:r w:rsidR="00E33FF5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DEL </w:t>
      </w:r>
      <w:r w:rsidR="007615FF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2022</w:t>
      </w:r>
      <w:r w:rsidR="008E075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PARLANO DI UN DECREMENTO </w:t>
      </w:r>
      <w:r w:rsidR="005576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COMPLESSIVO </w:t>
      </w:r>
      <w:r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DEL </w:t>
      </w:r>
      <w:r w:rsidR="00AB13D3" w:rsidRPr="00322CD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42EAD" w:rsidRPr="00322CDD">
        <w:rPr>
          <w:rFonts w:ascii="Arial" w:hAnsi="Arial" w:cs="Arial"/>
          <w:b/>
          <w:bCs/>
          <w:color w:val="002060"/>
          <w:sz w:val="28"/>
          <w:szCs w:val="28"/>
        </w:rPr>
        <w:t>14</w:t>
      </w:r>
      <w:r w:rsidR="00E33FF5" w:rsidRPr="00322CD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301F28" w:rsidRPr="00322CDD">
        <w:rPr>
          <w:rFonts w:ascii="Arial" w:hAnsi="Arial" w:cs="Arial"/>
          <w:b/>
          <w:bCs/>
          <w:color w:val="002060"/>
          <w:sz w:val="28"/>
          <w:szCs w:val="28"/>
        </w:rPr>
        <w:t>%</w:t>
      </w:r>
      <w:r w:rsidR="00ED4F95">
        <w:rPr>
          <w:rFonts w:ascii="Arial" w:hAnsi="Arial" w:cs="Arial"/>
          <w:b/>
          <w:bCs/>
          <w:color w:val="002060"/>
          <w:sz w:val="28"/>
          <w:szCs w:val="28"/>
        </w:rPr>
        <w:t>. MA</w:t>
      </w:r>
      <w:r w:rsidR="00985ACB" w:rsidRPr="00322C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LA FLESSIONE È DOVUTA</w:t>
      </w:r>
      <w:r w:rsidR="009D49E2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AB13D3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ALLE NUMEROSE MORTI PER COVID DELLO SCORSO ANNO</w:t>
      </w:r>
      <w:r w:rsidR="00985A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(367 SU</w:t>
      </w:r>
      <w:r w:rsidR="00132F7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UN TOTALE DI</w:t>
      </w:r>
      <w:r w:rsidR="00985A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53</w:t>
      </w:r>
      <w:r w:rsidR="00186661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8</w:t>
      </w:r>
      <w:r w:rsidR="00985A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)</w:t>
      </w:r>
      <w:r w:rsidR="009D49E2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,</w:t>
      </w:r>
      <w:r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CHE QUEST’ANNO SONO</w:t>
      </w:r>
      <w:r w:rsidR="009D49E2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QUASI ASSENTI </w:t>
      </w:r>
      <w:r w:rsidR="00985A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(11 SU 463).</w:t>
      </w:r>
      <w:r w:rsidR="0001784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 I DECESSI </w:t>
      </w:r>
      <w:r w:rsidR="00ED4F95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“</w:t>
      </w:r>
      <w:r w:rsidR="0001784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NON COVID</w:t>
      </w:r>
      <w:r w:rsidR="00ED4F95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”</w:t>
      </w:r>
      <w:r w:rsidR="0001784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132F7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DUNQUE</w:t>
      </w:r>
      <w:r w:rsidR="005576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017849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SONO PASSATI DA 1</w:t>
      </w:r>
      <w:r w:rsidR="005576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71 A 452</w:t>
      </w:r>
      <w:r w:rsidR="00ED4F95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, NUMERI GIA’ VISTI NEGLI ANNI PRE-PANDEMIA</w:t>
      </w:r>
      <w:r w:rsidR="005576CB" w:rsidRPr="00322CDD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.</w:t>
      </w:r>
    </w:p>
    <w:p w14:paraId="0D810D06" w14:textId="77777777" w:rsidR="00AB13D3" w:rsidRDefault="00AB13D3" w:rsidP="00847F75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6DAE1B2B" w14:textId="4D0AEC50" w:rsidR="00995B25" w:rsidRPr="00712DB6" w:rsidRDefault="00E33FF5" w:rsidP="00AB13D3">
      <w:pPr>
        <w:shd w:val="clear" w:color="auto" w:fill="FFFFFF"/>
        <w:jc w:val="both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A CRESCERE </w:t>
      </w:r>
      <w:r w:rsidR="00CB44CA"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SEMPRE </w:t>
      </w:r>
      <w:r w:rsidR="009B5FF1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DRAMMATICAMENTE SONO</w:t>
      </w:r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 xml:space="preserve"> </w:t>
      </w:r>
      <w:r w:rsidR="00EE1240" w:rsidRPr="00986DFC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LE DENUNCE DI INFORTUNIO</w:t>
      </w:r>
      <w:r w:rsidR="00986DFC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: </w:t>
      </w:r>
      <w:r w:rsidR="004A1103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+ 4</w:t>
      </w:r>
      <w:r w:rsidR="00712DB6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3</w:t>
      </w:r>
      <w:r w:rsidR="004D5C41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,</w:t>
      </w:r>
      <w:r w:rsidR="00712DB6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3</w:t>
      </w:r>
      <w:r w:rsidR="004A1103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%</w:t>
      </w:r>
      <w:r w:rsidR="002B5378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RISPETTO</w:t>
      </w:r>
      <w:r w:rsidR="00EE7239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AL 2021</w:t>
      </w:r>
      <w:r w:rsidR="00C1519E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. </w:t>
      </w:r>
    </w:p>
    <w:p w14:paraId="37C97F5D" w14:textId="7D323071" w:rsidR="00031875" w:rsidRDefault="00031875" w:rsidP="00AB13D3">
      <w:pPr>
        <w:shd w:val="clear" w:color="auto" w:fill="FFFFFF"/>
        <w:jc w:val="both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SANIT</w:t>
      </w:r>
      <w:r w:rsidR="00EE1BA3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À</w:t>
      </w:r>
      <w:r w:rsidR="00D144C8" w:rsidRPr="00712DB6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, ATTIVIT</w:t>
      </w:r>
      <w:r w:rsidR="00EE1BA3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>À</w:t>
      </w:r>
      <w:bookmarkStart w:id="0" w:name="_GoBack"/>
      <w:bookmarkEnd w:id="0"/>
      <w:r w:rsidR="00D144C8"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MANIFATTURIERE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  <w:u w:val="single"/>
        </w:rPr>
        <w:t xml:space="preserve"> E TRASPORTI I SETTORI PIÙ COLPITI</w:t>
      </w:r>
    </w:p>
    <w:p w14:paraId="097316E0" w14:textId="77777777" w:rsidR="00EE1240" w:rsidRDefault="00EE1240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BA4B67" w14:textId="563ED07A" w:rsidR="00FA5E7A" w:rsidRPr="00500DED" w:rsidRDefault="00E06D33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ECCO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LA </w:t>
      </w:r>
      <w:r w:rsidR="00320563">
        <w:rPr>
          <w:rFonts w:ascii="Arial" w:hAnsi="Arial" w:cs="Arial"/>
          <w:b/>
          <w:bCs/>
          <w:color w:val="FF0000"/>
          <w:sz w:val="28"/>
          <w:szCs w:val="28"/>
        </w:rPr>
        <w:t>MAPPATURA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 DELL’EMERGENZA</w:t>
      </w:r>
      <w:r w:rsidR="00320563">
        <w:rPr>
          <w:rFonts w:ascii="Arial" w:hAnsi="Arial" w:cs="Arial"/>
          <w:b/>
          <w:bCs/>
          <w:color w:val="FF0000"/>
          <w:sz w:val="28"/>
          <w:szCs w:val="28"/>
        </w:rPr>
        <w:t xml:space="preserve"> DELL’OSSERVATORIO VEGA ENGINEERING: PER CAPIRE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DOVE </w:t>
      </w:r>
      <w:r w:rsidR="0014207D">
        <w:rPr>
          <w:rFonts w:ascii="Arial" w:hAnsi="Arial" w:cs="Arial"/>
          <w:b/>
          <w:bCs/>
          <w:color w:val="FF0000"/>
          <w:sz w:val="28"/>
          <w:szCs w:val="28"/>
        </w:rPr>
        <w:t xml:space="preserve">NEL PRIMO SEMESTRE </w:t>
      </w:r>
      <w:r w:rsidR="007615FF">
        <w:rPr>
          <w:rFonts w:ascii="Arial" w:hAnsi="Arial" w:cs="Arial"/>
          <w:b/>
          <w:bCs/>
          <w:color w:val="FF0000"/>
          <w:sz w:val="28"/>
          <w:szCs w:val="28"/>
        </w:rPr>
        <w:t xml:space="preserve">DELL’ANNO 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I LAVORATORI </w:t>
      </w:r>
      <w:r w:rsidR="007615FF">
        <w:rPr>
          <w:rFonts w:ascii="Arial" w:hAnsi="Arial" w:cs="Arial"/>
          <w:b/>
          <w:bCs/>
          <w:color w:val="FF0000"/>
          <w:sz w:val="28"/>
          <w:szCs w:val="28"/>
        </w:rPr>
        <w:t>HANNO RISCHIATO</w:t>
      </w:r>
      <w:r w:rsidR="00FA5E7A" w:rsidRPr="00FA5E7A">
        <w:rPr>
          <w:rFonts w:ascii="Arial" w:hAnsi="Arial" w:cs="Arial"/>
          <w:b/>
          <w:bCs/>
          <w:color w:val="FF0000"/>
          <w:sz w:val="28"/>
          <w:szCs w:val="28"/>
        </w:rPr>
        <w:t xml:space="preserve"> MAGGIORMENTE LA </w:t>
      </w:r>
      <w:r w:rsidR="00FA5E7A" w:rsidRPr="00500DED">
        <w:rPr>
          <w:rFonts w:ascii="Arial" w:hAnsi="Arial" w:cs="Arial"/>
          <w:b/>
          <w:bCs/>
          <w:color w:val="FF0000"/>
          <w:sz w:val="28"/>
          <w:szCs w:val="28"/>
        </w:rPr>
        <w:t>PROPRIA VITA</w:t>
      </w:r>
      <w:r w:rsidR="00A921CB" w:rsidRPr="00500DED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95E512E" w14:textId="77777777" w:rsidR="00205DC8" w:rsidRPr="00500DED" w:rsidRDefault="00205DC8" w:rsidP="00FA5E7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3B387BF1" w14:textId="3381E9BA" w:rsidR="000A3D2C" w:rsidRPr="004061E1" w:rsidRDefault="000A3D2C" w:rsidP="007725DF">
      <w:pPr>
        <w:shd w:val="clear" w:color="auto" w:fill="FFFFFF"/>
        <w:textAlignment w:val="top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SUL PODIO DELL’INSICUREZZ</w:t>
      </w:r>
      <w:r w:rsidR="007F34A3"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A: </w:t>
      </w:r>
      <w:bookmarkStart w:id="1" w:name="_Hlk102038611"/>
      <w:r w:rsidR="00271091"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VALLE D’AOSTA, TRENTINO ALTO ADIGE, </w:t>
      </w:r>
      <w:bookmarkEnd w:id="1"/>
      <w:r w:rsidR="00255883"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CALABRIA</w:t>
      </w:r>
      <w:r w:rsidR="00985ACB"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E MOLISE</w:t>
      </w:r>
      <w:r w:rsidR="00667169" w:rsidRPr="004061E1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.</w:t>
      </w:r>
    </w:p>
    <w:p w14:paraId="643F0159" w14:textId="09FA5176" w:rsidR="008F6F8F" w:rsidRPr="004061E1" w:rsidRDefault="008F6F8F" w:rsidP="009872C6">
      <w:pPr>
        <w:shd w:val="clear" w:color="auto" w:fill="FFFFFF"/>
        <w:textAlignment w:val="top"/>
        <w:rPr>
          <w:rFonts w:ascii="Arial" w:hAnsi="Arial" w:cs="Arial"/>
          <w:color w:val="005281"/>
          <w:sz w:val="28"/>
          <w:szCs w:val="28"/>
        </w:rPr>
      </w:pPr>
    </w:p>
    <w:p w14:paraId="18874A85" w14:textId="5A43572A" w:rsidR="00271091" w:rsidRPr="004061E1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D50101"/>
          <w:sz w:val="24"/>
          <w:szCs w:val="24"/>
        </w:rPr>
      </w:pPr>
      <w:r w:rsidRPr="004061E1">
        <w:rPr>
          <w:rFonts w:ascii="Arial" w:hAnsi="Arial" w:cs="Arial"/>
          <w:b/>
          <w:bCs/>
          <w:color w:val="D50101"/>
          <w:sz w:val="24"/>
          <w:szCs w:val="24"/>
        </w:rPr>
        <w:t>IN ZONA ROSSA:</w:t>
      </w:r>
      <w:bookmarkStart w:id="2" w:name="_Hlk102038969"/>
      <w:r w:rsidR="004B6C2B" w:rsidRPr="004061E1">
        <w:rPr>
          <w:rFonts w:ascii="Arial" w:hAnsi="Arial" w:cs="Arial"/>
          <w:b/>
          <w:bCs/>
          <w:color w:val="D50101"/>
          <w:sz w:val="24"/>
          <w:szCs w:val="24"/>
        </w:rPr>
        <w:t xml:space="preserve"> </w:t>
      </w:r>
      <w:bookmarkStart w:id="3" w:name="_Hlk109989241"/>
      <w:r w:rsidR="00271091" w:rsidRPr="004061E1">
        <w:rPr>
          <w:rFonts w:ascii="Arial" w:hAnsi="Arial" w:cs="Arial"/>
          <w:b/>
          <w:bCs/>
          <w:color w:val="D50101"/>
          <w:sz w:val="24"/>
          <w:szCs w:val="24"/>
        </w:rPr>
        <w:t>VALLE D’AOSTA, TRENTINO ALTO ADIGE</w:t>
      </w:r>
      <w:r w:rsidR="00985ACB" w:rsidRPr="004061E1">
        <w:rPr>
          <w:rFonts w:ascii="Arial" w:hAnsi="Arial" w:cs="Arial"/>
          <w:b/>
          <w:bCs/>
          <w:color w:val="D50101"/>
          <w:sz w:val="24"/>
          <w:szCs w:val="24"/>
        </w:rPr>
        <w:t xml:space="preserve">, </w:t>
      </w:r>
      <w:r w:rsidR="004B6C2B" w:rsidRPr="004061E1">
        <w:rPr>
          <w:rFonts w:ascii="Arial" w:hAnsi="Arial" w:cs="Arial"/>
          <w:b/>
          <w:bCs/>
          <w:color w:val="D50101"/>
          <w:sz w:val="24"/>
          <w:szCs w:val="24"/>
        </w:rPr>
        <w:t>CALABRIA</w:t>
      </w:r>
      <w:r w:rsidR="00985ACB" w:rsidRPr="004061E1">
        <w:rPr>
          <w:rFonts w:ascii="Arial" w:hAnsi="Arial" w:cs="Arial"/>
          <w:b/>
          <w:bCs/>
          <w:color w:val="D50101"/>
          <w:sz w:val="24"/>
          <w:szCs w:val="24"/>
        </w:rPr>
        <w:t xml:space="preserve"> E MOLISE</w:t>
      </w:r>
      <w:r w:rsidR="00B776DD" w:rsidRPr="004061E1">
        <w:rPr>
          <w:rFonts w:ascii="Arial" w:hAnsi="Arial" w:cs="Arial"/>
          <w:b/>
          <w:bCs/>
          <w:color w:val="D50101"/>
          <w:sz w:val="24"/>
          <w:szCs w:val="24"/>
        </w:rPr>
        <w:t>.</w:t>
      </w:r>
      <w:bookmarkEnd w:id="3"/>
    </w:p>
    <w:p w14:paraId="6CFF9E09" w14:textId="74716FF8" w:rsidR="00AA7A1D" w:rsidRPr="004061E1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FF7900"/>
          <w:sz w:val="24"/>
          <w:szCs w:val="24"/>
        </w:rPr>
      </w:pPr>
      <w:bookmarkStart w:id="4" w:name="_Hlk107479006"/>
      <w:bookmarkEnd w:id="2"/>
      <w:r w:rsidRPr="004061E1">
        <w:rPr>
          <w:rFonts w:ascii="Arial" w:hAnsi="Arial" w:cs="Arial"/>
          <w:b/>
          <w:bCs/>
          <w:color w:val="FF7900"/>
          <w:sz w:val="24"/>
          <w:szCs w:val="24"/>
        </w:rPr>
        <w:t>IN ZONA ARANCIONE:</w:t>
      </w:r>
      <w:r w:rsidR="005B1279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 </w:t>
      </w:r>
      <w:r w:rsidR="001F18D0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PUGLIA, </w:t>
      </w:r>
      <w:r w:rsidR="004B6C2B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TOSCANA, </w:t>
      </w:r>
      <w:r w:rsidR="00985ACB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SICILIA, </w:t>
      </w:r>
      <w:r w:rsidR="00271091" w:rsidRPr="004061E1">
        <w:rPr>
          <w:rFonts w:ascii="Arial" w:hAnsi="Arial" w:cs="Arial"/>
          <w:b/>
          <w:bCs/>
          <w:color w:val="FF7900"/>
          <w:sz w:val="24"/>
          <w:szCs w:val="24"/>
        </w:rPr>
        <w:t>VENETO</w:t>
      </w:r>
      <w:r w:rsidR="00A02713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, EMILIA ROMAGNA, </w:t>
      </w:r>
      <w:r w:rsidR="004B6C2B" w:rsidRPr="004061E1">
        <w:rPr>
          <w:rFonts w:ascii="Arial" w:hAnsi="Arial" w:cs="Arial"/>
          <w:b/>
          <w:bCs/>
          <w:color w:val="FF7900"/>
          <w:sz w:val="24"/>
          <w:szCs w:val="24"/>
        </w:rPr>
        <w:t xml:space="preserve">PIEMONTE, </w:t>
      </w:r>
      <w:r w:rsidR="00A02713" w:rsidRPr="004061E1">
        <w:rPr>
          <w:rFonts w:ascii="Arial" w:hAnsi="Arial" w:cs="Arial"/>
          <w:b/>
          <w:bCs/>
          <w:color w:val="FF7900"/>
          <w:sz w:val="24"/>
          <w:szCs w:val="24"/>
        </w:rPr>
        <w:t>MARCHE</w:t>
      </w:r>
      <w:r w:rsidR="00985ACB" w:rsidRPr="004061E1">
        <w:rPr>
          <w:rFonts w:ascii="Arial" w:hAnsi="Arial" w:cs="Arial"/>
          <w:b/>
          <w:bCs/>
          <w:color w:val="FF7900"/>
          <w:sz w:val="24"/>
          <w:szCs w:val="24"/>
        </w:rPr>
        <w:t>, UMBRIA</w:t>
      </w:r>
      <w:r w:rsidR="004B6C2B" w:rsidRPr="004061E1">
        <w:rPr>
          <w:rFonts w:ascii="Arial" w:hAnsi="Arial" w:cs="Arial"/>
          <w:b/>
          <w:bCs/>
          <w:color w:val="FF7900"/>
          <w:sz w:val="24"/>
          <w:szCs w:val="24"/>
        </w:rPr>
        <w:t>.</w:t>
      </w:r>
    </w:p>
    <w:p w14:paraId="014BE1F5" w14:textId="2531C111" w:rsidR="00271091" w:rsidRPr="004061E1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FFB600"/>
          <w:sz w:val="24"/>
          <w:szCs w:val="24"/>
        </w:rPr>
      </w:pPr>
      <w:bookmarkStart w:id="5" w:name="_Hlk99620742"/>
      <w:bookmarkStart w:id="6" w:name="_Hlk83894984"/>
      <w:bookmarkEnd w:id="4"/>
      <w:r w:rsidRPr="004061E1">
        <w:rPr>
          <w:rFonts w:ascii="Arial" w:hAnsi="Arial" w:cs="Arial"/>
          <w:b/>
          <w:bCs/>
          <w:color w:val="FFB600"/>
          <w:sz w:val="24"/>
          <w:szCs w:val="24"/>
        </w:rPr>
        <w:t>IN ZONA GIALLA</w:t>
      </w:r>
      <w:bookmarkStart w:id="7" w:name="_Hlk96941842"/>
      <w:r w:rsidRPr="004061E1">
        <w:rPr>
          <w:rFonts w:ascii="Arial" w:hAnsi="Arial" w:cs="Arial"/>
          <w:b/>
          <w:bCs/>
          <w:color w:val="FFB600"/>
          <w:sz w:val="24"/>
          <w:szCs w:val="24"/>
        </w:rPr>
        <w:t>:</w:t>
      </w:r>
      <w:bookmarkStart w:id="8" w:name="_Hlk81306422"/>
      <w:bookmarkEnd w:id="7"/>
      <w:r w:rsidR="004B6C2B" w:rsidRPr="004061E1">
        <w:rPr>
          <w:rFonts w:ascii="Arial" w:hAnsi="Arial" w:cs="Arial"/>
          <w:b/>
          <w:bCs/>
          <w:color w:val="FFB600"/>
          <w:sz w:val="24"/>
          <w:szCs w:val="24"/>
        </w:rPr>
        <w:t xml:space="preserve"> LOMBARDIA, LAZIO, CAMPANIA</w:t>
      </w:r>
      <w:r w:rsidR="004061E1" w:rsidRPr="004061E1">
        <w:rPr>
          <w:rFonts w:ascii="Arial" w:hAnsi="Arial" w:cs="Arial"/>
          <w:b/>
          <w:bCs/>
          <w:color w:val="FFB600"/>
          <w:sz w:val="24"/>
          <w:szCs w:val="24"/>
        </w:rPr>
        <w:t xml:space="preserve"> E ABRUZZZO</w:t>
      </w:r>
      <w:r w:rsidR="00B776DD" w:rsidRPr="004061E1">
        <w:rPr>
          <w:rFonts w:ascii="Arial" w:hAnsi="Arial" w:cs="Arial"/>
          <w:b/>
          <w:bCs/>
          <w:color w:val="FFB600"/>
          <w:sz w:val="24"/>
          <w:szCs w:val="24"/>
        </w:rPr>
        <w:t>.</w:t>
      </w:r>
    </w:p>
    <w:p w14:paraId="633E54CC" w14:textId="582EE08E" w:rsidR="004B6C2B" w:rsidRDefault="008F6F8F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bookmarkStart w:id="9" w:name="_Hlk107479034"/>
      <w:bookmarkEnd w:id="5"/>
      <w:bookmarkEnd w:id="6"/>
      <w:bookmarkEnd w:id="8"/>
      <w:r w:rsidRPr="004061E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IN ZONA BIANCA:</w:t>
      </w:r>
      <w:r w:rsidR="00A1626E" w:rsidRPr="004061E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</w:t>
      </w:r>
      <w:r w:rsidR="004B6C2B" w:rsidRPr="004061E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SARDEGNA, BASILICATA, LIGURIA E FRIULI VENEZIA GIULIA.</w:t>
      </w:r>
    </w:p>
    <w:p w14:paraId="087CA5B0" w14:textId="6D2C76C6" w:rsidR="004E6407" w:rsidRPr="00500DED" w:rsidRDefault="004E6407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bookmarkStart w:id="10" w:name="_Hlk86402907"/>
      <w:bookmarkEnd w:id="9"/>
    </w:p>
    <w:bookmarkEnd w:id="10"/>
    <w:p w14:paraId="3D9DF5D5" w14:textId="6237F405" w:rsidR="008F6F8F" w:rsidRPr="00500DED" w:rsidRDefault="008F6F8F" w:rsidP="009872C6">
      <w:pPr>
        <w:shd w:val="clear" w:color="auto" w:fill="FFFFFF"/>
        <w:textAlignment w:val="top"/>
        <w:rPr>
          <w:rFonts w:ascii="Arial" w:hAnsi="Arial" w:cs="Arial"/>
          <w:color w:val="1F3864" w:themeColor="accent1" w:themeShade="80"/>
        </w:rPr>
      </w:pPr>
      <w:r w:rsidRPr="00500DED">
        <w:rPr>
          <w:rFonts w:ascii="Arial" w:hAnsi="Arial" w:cs="Arial"/>
          <w:color w:val="1F3864" w:themeColor="accent1" w:themeShade="80"/>
        </w:rPr>
        <w:t xml:space="preserve">LA ZONIZZAZIONE A COLORI È LA RAPPRESENTAZIONE GRAFICA ELABORATA DALL’OSSERVATORIO SICUREZZA SUL LAVORO VEGA ENGINEERING DI MESTRE, </w:t>
      </w:r>
      <w:bookmarkStart w:id="11" w:name="_Hlk83890258"/>
      <w:r w:rsidRPr="00500DED">
        <w:rPr>
          <w:rFonts w:ascii="Arial" w:hAnsi="Arial" w:cs="Arial"/>
          <w:color w:val="1F3864" w:themeColor="accent1" w:themeShade="80"/>
        </w:rPr>
        <w:t xml:space="preserve">PER FOTOGRAFARE, ALLA STREGUA DELLA PANDEMIA, L’EMERGENZA MORTI </w:t>
      </w:r>
      <w:r w:rsidR="00861762" w:rsidRPr="00500DED">
        <w:rPr>
          <w:rFonts w:ascii="Arial" w:hAnsi="Arial" w:cs="Arial"/>
          <w:color w:val="1F3864" w:themeColor="accent1" w:themeShade="80"/>
        </w:rPr>
        <w:t>SUL LAVORO</w:t>
      </w:r>
      <w:r w:rsidRPr="00500DED">
        <w:rPr>
          <w:rFonts w:ascii="Arial" w:hAnsi="Arial" w:cs="Arial"/>
          <w:color w:val="1F3864" w:themeColor="accent1" w:themeShade="80"/>
        </w:rPr>
        <w:t xml:space="preserve"> IN ITALIA. </w:t>
      </w:r>
    </w:p>
    <w:bookmarkEnd w:id="11"/>
    <w:p w14:paraId="3C230961" w14:textId="5120EE7D" w:rsidR="000472DE" w:rsidRPr="00500DED" w:rsidRDefault="000472DE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272727"/>
          <w:sz w:val="21"/>
          <w:szCs w:val="21"/>
        </w:rPr>
      </w:pPr>
    </w:p>
    <w:p w14:paraId="0671AC58" w14:textId="4D312D93" w:rsidR="008F6F8F" w:rsidRPr="00D0002C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1"/>
          <w:szCs w:val="21"/>
        </w:rPr>
      </w:pPr>
      <w:r w:rsidRPr="00500DED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IL RISCHIO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DI MORTE, REGIONE PER REGIONE</w:t>
      </w:r>
      <w:r w:rsidR="00811ED3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</w:t>
      </w:r>
      <w:r w:rsidR="0024495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NEL PRIMO SEMESTRE</w:t>
      </w:r>
      <w:r w:rsidR="00A00F0A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</w:t>
      </w:r>
      <w:r w:rsidR="007F2488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DEL</w:t>
      </w:r>
      <w:r w:rsidR="007615FF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2022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.</w:t>
      </w:r>
    </w:p>
    <w:p w14:paraId="51ED540E" w14:textId="5AE64622" w:rsidR="008F6F8F" w:rsidRPr="00D0002C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1"/>
          <w:szCs w:val="21"/>
        </w:rPr>
      </w:pP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DALLA ZONA ROSSA</w:t>
      </w:r>
      <w:r w:rsidR="00835513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 xml:space="preserve"> </w:t>
      </w:r>
      <w:r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ALLA ZONA BIANCA</w:t>
      </w:r>
      <w:r w:rsidR="00192497" w:rsidRPr="00D0002C">
        <w:rPr>
          <w:rFonts w:ascii="Arial" w:hAnsi="Arial" w:cs="Arial"/>
          <w:b/>
          <w:bCs/>
          <w:color w:val="323E4F" w:themeColor="text2" w:themeShade="BF"/>
          <w:sz w:val="21"/>
          <w:szCs w:val="21"/>
        </w:rPr>
        <w:t>.</w:t>
      </w:r>
    </w:p>
    <w:p w14:paraId="046DCDFF" w14:textId="15A8BA4F" w:rsidR="00AE30C5" w:rsidRDefault="00A7465E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445BEB">
        <w:rPr>
          <w:rFonts w:ascii="Arial" w:hAnsi="Arial" w:cs="Arial"/>
          <w:color w:val="323E4F" w:themeColor="text2" w:themeShade="BF"/>
          <w:sz w:val="28"/>
          <w:szCs w:val="28"/>
        </w:rPr>
        <w:t>“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>Anche a chiusura del primo semestre del 2022 il</w:t>
      </w:r>
      <w:r w:rsidR="002811BB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decremento della mortalità</w:t>
      </w:r>
      <w:r w:rsidR="00F37897">
        <w:rPr>
          <w:rFonts w:ascii="Arial" w:hAnsi="Arial" w:cs="Arial"/>
          <w:color w:val="323E4F" w:themeColor="text2" w:themeShade="BF"/>
          <w:sz w:val="28"/>
          <w:szCs w:val="28"/>
        </w:rPr>
        <w:t xml:space="preserve"> complessivo </w:t>
      </w:r>
      <w:r w:rsidR="002811BB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rispetto al </w:t>
      </w:r>
      <w:r w:rsidR="002811BB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2021 </w:t>
      </w:r>
      <w:r w:rsidR="00AE30C5" w:rsidRPr="00186661">
        <w:rPr>
          <w:rFonts w:ascii="Arial" w:hAnsi="Arial" w:cs="Arial"/>
          <w:color w:val="323E4F" w:themeColor="text2" w:themeShade="BF"/>
          <w:sz w:val="28"/>
          <w:szCs w:val="28"/>
        </w:rPr>
        <w:t>(-</w:t>
      </w:r>
      <w:r w:rsidR="00437BC2" w:rsidRPr="00186661">
        <w:rPr>
          <w:rFonts w:ascii="Arial" w:hAnsi="Arial" w:cs="Arial"/>
          <w:color w:val="323E4F" w:themeColor="text2" w:themeShade="BF"/>
          <w:sz w:val="28"/>
          <w:szCs w:val="28"/>
        </w:rPr>
        <w:t>14</w:t>
      </w:r>
      <w:r w:rsidR="00AE30C5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%</w:t>
      </w:r>
      <w:bookmarkStart w:id="12" w:name="_Hlk104897098"/>
      <w:r w:rsidR="009521F9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), </w:t>
      </w:r>
      <w:r w:rsidR="009521F9">
        <w:rPr>
          <w:rFonts w:ascii="Arial" w:hAnsi="Arial" w:cs="Arial"/>
          <w:color w:val="323E4F" w:themeColor="text2" w:themeShade="BF"/>
          <w:sz w:val="28"/>
          <w:szCs w:val="28"/>
        </w:rPr>
        <w:t>risulta</w:t>
      </w:r>
      <w:r w:rsidR="00437BC2">
        <w:rPr>
          <w:rFonts w:ascii="Arial" w:hAnsi="Arial" w:cs="Arial"/>
          <w:color w:val="323E4F" w:themeColor="text2" w:themeShade="BF"/>
          <w:sz w:val="28"/>
          <w:szCs w:val="28"/>
        </w:rPr>
        <w:t xml:space="preserve"> essere 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 xml:space="preserve">fortemente </w:t>
      </w:r>
      <w:r w:rsidR="002811BB" w:rsidRPr="00445BEB">
        <w:rPr>
          <w:rFonts w:ascii="Arial" w:hAnsi="Arial" w:cs="Arial"/>
          <w:color w:val="323E4F" w:themeColor="text2" w:themeShade="BF"/>
          <w:sz w:val="28"/>
          <w:szCs w:val="28"/>
        </w:rPr>
        <w:t>“contaminat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>o</w:t>
      </w:r>
      <w:r w:rsidR="002811BB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” dalla quasi totale </w:t>
      </w:r>
      <w:r w:rsidR="003802EA" w:rsidRPr="00445BEB">
        <w:rPr>
          <w:rFonts w:ascii="Arial" w:hAnsi="Arial" w:cs="Arial"/>
          <w:color w:val="323E4F" w:themeColor="text2" w:themeShade="BF"/>
          <w:sz w:val="28"/>
          <w:szCs w:val="28"/>
        </w:rPr>
        <w:t>assenza</w:t>
      </w:r>
      <w:r w:rsidR="002811BB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dei decessi per Covid</w:t>
      </w:r>
      <w:r w:rsidR="003802EA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nel 2022</w:t>
      </w:r>
      <w:r w:rsidR="00A00F0A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rispetto </w:t>
      </w:r>
      <w:r w:rsidR="009B5FF1" w:rsidRPr="00445BEB">
        <w:rPr>
          <w:rFonts w:ascii="Arial" w:hAnsi="Arial" w:cs="Arial"/>
          <w:color w:val="323E4F" w:themeColor="text2" w:themeShade="BF"/>
          <w:sz w:val="28"/>
          <w:szCs w:val="28"/>
        </w:rPr>
        <w:t>a</w:t>
      </w:r>
      <w:r w:rsidR="00C81A4B" w:rsidRPr="00445BEB">
        <w:rPr>
          <w:rFonts w:ascii="Arial" w:hAnsi="Arial" w:cs="Arial"/>
          <w:color w:val="323E4F" w:themeColor="text2" w:themeShade="BF"/>
          <w:sz w:val="28"/>
          <w:szCs w:val="28"/>
        </w:rPr>
        <w:t>l 2021: lo scorso anno</w:t>
      </w:r>
      <w:r w:rsidR="003802EA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infatti,</w:t>
      </w:r>
      <w:r w:rsidR="00C81A4B" w:rsidRPr="00445BEB">
        <w:rPr>
          <w:rFonts w:ascii="Arial" w:hAnsi="Arial" w:cs="Arial"/>
          <w:color w:val="323E4F" w:themeColor="text2" w:themeShade="BF"/>
          <w:sz w:val="28"/>
          <w:szCs w:val="28"/>
        </w:rPr>
        <w:t xml:space="preserve"> nel primo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semestre</w:t>
      </w:r>
      <w:r w:rsidR="003802EA" w:rsidRPr="00186661">
        <w:rPr>
          <w:rFonts w:ascii="Arial" w:hAnsi="Arial" w:cs="Arial"/>
          <w:color w:val="323E4F" w:themeColor="text2" w:themeShade="BF"/>
          <w:sz w:val="28"/>
          <w:szCs w:val="28"/>
        </w:rPr>
        <w:t>, gli infortuni mortali per Covid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erano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367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su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538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>. Quest’anno</w:t>
      </w:r>
      <w:r w:rsidR="003802EA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sono solo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11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su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463</w:t>
      </w:r>
      <w:r w:rsidR="00C81A4B" w:rsidRPr="00186661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AB13D3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Ciò significa che gli infortuni 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lastRenderedPageBreak/>
        <w:t xml:space="preserve">mortali </w:t>
      </w:r>
      <w:r w:rsidR="003802EA" w:rsidRPr="00186661">
        <w:rPr>
          <w:rFonts w:ascii="Arial" w:hAnsi="Arial" w:cs="Arial"/>
          <w:color w:val="323E4F" w:themeColor="text2" w:themeShade="BF"/>
          <w:sz w:val="28"/>
          <w:szCs w:val="28"/>
        </w:rPr>
        <w:t>“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>non Covid</w:t>
      </w:r>
      <w:r w:rsidR="003802EA" w:rsidRPr="00186661">
        <w:rPr>
          <w:rFonts w:ascii="Arial" w:hAnsi="Arial" w:cs="Arial"/>
          <w:color w:val="323E4F" w:themeColor="text2" w:themeShade="BF"/>
          <w:sz w:val="28"/>
          <w:szCs w:val="28"/>
        </w:rPr>
        <w:t>”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sono passati da</w:t>
      </w:r>
      <w:r w:rsidR="00107ECD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i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171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del 2021 ai </w:t>
      </w:r>
      <w:r w:rsidR="00186661" w:rsidRPr="00186661">
        <w:rPr>
          <w:rFonts w:ascii="Arial" w:hAnsi="Arial" w:cs="Arial"/>
          <w:color w:val="323E4F" w:themeColor="text2" w:themeShade="BF"/>
          <w:sz w:val="28"/>
          <w:szCs w:val="28"/>
        </w:rPr>
        <w:t>452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del 2022, con un eclatante e drammatico </w:t>
      </w:r>
      <w:r w:rsidR="00783A19" w:rsidRPr="00ED4F95">
        <w:rPr>
          <w:rFonts w:ascii="Arial" w:hAnsi="Arial" w:cs="Arial"/>
          <w:b/>
          <w:color w:val="323E4F" w:themeColor="text2" w:themeShade="BF"/>
          <w:sz w:val="28"/>
          <w:szCs w:val="28"/>
        </w:rPr>
        <w:t>incremento del 16</w:t>
      </w:r>
      <w:r w:rsidR="00186661" w:rsidRPr="00ED4F95">
        <w:rPr>
          <w:rFonts w:ascii="Arial" w:hAnsi="Arial" w:cs="Arial"/>
          <w:b/>
          <w:color w:val="323E4F" w:themeColor="text2" w:themeShade="BF"/>
          <w:sz w:val="28"/>
          <w:szCs w:val="28"/>
        </w:rPr>
        <w:t>4</w:t>
      </w:r>
      <w:r w:rsidR="00783A19" w:rsidRPr="00ED4F95">
        <w:rPr>
          <w:rFonts w:ascii="Arial" w:hAnsi="Arial" w:cs="Arial"/>
          <w:b/>
          <w:color w:val="323E4F" w:themeColor="text2" w:themeShade="BF"/>
          <w:sz w:val="28"/>
          <w:szCs w:val="28"/>
        </w:rPr>
        <w:t>%</w:t>
      </w:r>
      <w:r w:rsidR="00783A19" w:rsidRPr="00186661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I numeri degli infortuni mortali sul lavoro tornano quindi ai dati già visti</w:t>
      </w:r>
      <w:r w:rsidR="0018191F">
        <w:rPr>
          <w:rFonts w:ascii="Arial" w:hAnsi="Arial" w:cs="Arial"/>
          <w:color w:val="323E4F" w:themeColor="text2" w:themeShade="BF"/>
          <w:sz w:val="28"/>
          <w:szCs w:val="28"/>
        </w:rPr>
        <w:t xml:space="preserve"> negli anni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prima della pandemia</w:t>
      </w:r>
      <w:r w:rsidR="0018191F">
        <w:rPr>
          <w:rFonts w:ascii="Arial" w:hAnsi="Arial" w:cs="Arial"/>
          <w:color w:val="323E4F" w:themeColor="text2" w:themeShade="BF"/>
          <w:sz w:val="28"/>
          <w:szCs w:val="28"/>
        </w:rPr>
        <w:t>, come se nulla fosse cambiato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3802EA" w:rsidRPr="00186661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bookmarkEnd w:id="12"/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="00054BF2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ono </w:t>
      </w:r>
      <w:r w:rsidR="00186661" w:rsidRPr="000965B5">
        <w:rPr>
          <w:rFonts w:ascii="Arial" w:hAnsi="Arial" w:cs="Arial"/>
          <w:color w:val="323E4F" w:themeColor="text2" w:themeShade="BF"/>
          <w:sz w:val="28"/>
          <w:szCs w:val="28"/>
        </w:rPr>
        <w:t>463</w:t>
      </w:r>
      <w:r w:rsidR="00150FEA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i </w:t>
      </w:r>
      <w:r w:rsidR="00AE30C5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lavoratori che hanno perso la vita da Nord a Sud del </w:t>
      </w:r>
      <w:r w:rsidR="00AE30C5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Paese </w:t>
      </w:r>
      <w:r w:rsidR="00150FEA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nei primi </w:t>
      </w:r>
      <w:r w:rsidR="000965B5" w:rsidRPr="00ED4F95">
        <w:rPr>
          <w:rFonts w:ascii="Arial" w:hAnsi="Arial" w:cs="Arial"/>
          <w:color w:val="323E4F" w:themeColor="text2" w:themeShade="BF"/>
          <w:sz w:val="28"/>
          <w:szCs w:val="28"/>
        </w:rPr>
        <w:t>sei</w:t>
      </w:r>
      <w:r w:rsidR="00150FEA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mesi</w:t>
      </w:r>
      <w:r w:rsidR="00AE30C5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del 2022</w:t>
      </w:r>
      <w:r w:rsidR="00445BEB" w:rsidRPr="00ED4F95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C86D09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445BEB" w:rsidRPr="00ED4F95">
        <w:rPr>
          <w:rFonts w:ascii="Arial" w:hAnsi="Arial" w:cs="Arial"/>
          <w:color w:val="323E4F" w:themeColor="text2" w:themeShade="BF"/>
          <w:sz w:val="28"/>
          <w:szCs w:val="28"/>
        </w:rPr>
        <w:t>c</w:t>
      </w:r>
      <w:r w:rsidR="00150FEA" w:rsidRPr="00ED4F95">
        <w:rPr>
          <w:rFonts w:ascii="Arial" w:hAnsi="Arial" w:cs="Arial"/>
          <w:color w:val="323E4F" w:themeColor="text2" w:themeShade="BF"/>
          <w:sz w:val="28"/>
          <w:szCs w:val="28"/>
        </w:rPr>
        <w:t>on una media angosciante</w:t>
      </w:r>
      <w:r w:rsidR="001A7C61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di</w:t>
      </w:r>
      <w:r w:rsidR="00150FEA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0965B5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77 </w:t>
      </w:r>
      <w:r w:rsidR="001A7C61" w:rsidRPr="00ED4F95">
        <w:rPr>
          <w:rFonts w:ascii="Arial" w:hAnsi="Arial" w:cs="Arial"/>
          <w:color w:val="323E4F" w:themeColor="text2" w:themeShade="BF"/>
          <w:sz w:val="28"/>
          <w:szCs w:val="28"/>
        </w:rPr>
        <w:t>morti sul lavoro</w:t>
      </w:r>
      <w:r w:rsidR="000965B5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ogni 30 giorni</w:t>
      </w:r>
      <w:r w:rsidR="00445BEB" w:rsidRPr="00ED4F95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1952AE" w:rsidRP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445BEB" w:rsidRPr="00ED4F95">
        <w:rPr>
          <w:rFonts w:ascii="Arial" w:hAnsi="Arial" w:cs="Arial"/>
          <w:color w:val="323E4F" w:themeColor="text2" w:themeShade="BF"/>
          <w:sz w:val="28"/>
          <w:szCs w:val="28"/>
        </w:rPr>
        <w:t>In netto aumento, inoltre, le denunce di infortunio, che rispetto allo stesso periodo dell’anno</w:t>
      </w:r>
      <w:r w:rsidR="00445BEB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scorso aumentano del </w:t>
      </w:r>
      <w:r w:rsidR="000965B5" w:rsidRPr="000965B5">
        <w:rPr>
          <w:rFonts w:ascii="Arial" w:hAnsi="Arial" w:cs="Arial"/>
          <w:color w:val="323E4F" w:themeColor="text2" w:themeShade="BF"/>
          <w:sz w:val="28"/>
          <w:szCs w:val="28"/>
        </w:rPr>
        <w:t>4</w:t>
      </w:r>
      <w:r w:rsidR="00712DB6">
        <w:rPr>
          <w:rFonts w:ascii="Arial" w:hAnsi="Arial" w:cs="Arial"/>
          <w:color w:val="323E4F" w:themeColor="text2" w:themeShade="BF"/>
          <w:sz w:val="28"/>
          <w:szCs w:val="28"/>
        </w:rPr>
        <w:t>3</w:t>
      </w:r>
      <w:r w:rsidR="000965B5" w:rsidRPr="000965B5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12DB6">
        <w:rPr>
          <w:rFonts w:ascii="Arial" w:hAnsi="Arial" w:cs="Arial"/>
          <w:color w:val="323E4F" w:themeColor="text2" w:themeShade="BF"/>
          <w:sz w:val="28"/>
          <w:szCs w:val="28"/>
        </w:rPr>
        <w:t>3</w:t>
      </w:r>
      <w:r w:rsidR="00445BEB" w:rsidRPr="000965B5">
        <w:rPr>
          <w:rFonts w:ascii="Arial" w:hAnsi="Arial" w:cs="Arial"/>
          <w:color w:val="323E4F" w:themeColor="text2" w:themeShade="BF"/>
          <w:sz w:val="28"/>
          <w:szCs w:val="28"/>
        </w:rPr>
        <w:t>%.</w:t>
      </w:r>
      <w:r w:rsidR="00AE30C5" w:rsidRPr="000965B5">
        <w:rPr>
          <w:rFonts w:ascii="Arial" w:hAnsi="Arial" w:cs="Arial"/>
          <w:color w:val="323E4F" w:themeColor="text2" w:themeShade="BF"/>
          <w:sz w:val="28"/>
          <w:szCs w:val="28"/>
        </w:rPr>
        <w:t>”.</w:t>
      </w:r>
    </w:p>
    <w:p w14:paraId="2ED29692" w14:textId="45A215CE" w:rsidR="00C86D09" w:rsidRDefault="00AE30C5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>Mauro Rossato</w:t>
      </w:r>
      <w:r w:rsidR="00445BEB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 Presidente dell’Osservatorio Sicurezza sul Lavoro Vega Engineering di Mestre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 xml:space="preserve"> non ha dubbi: la tragedia delle morti sul lavoro nel nostro Paese non conosce la parola 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>“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>fine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>”</w:t>
      </w:r>
      <w:r w:rsidR="0012378B">
        <w:rPr>
          <w:rFonts w:ascii="Arial" w:hAnsi="Arial" w:cs="Arial"/>
          <w:color w:val="323E4F" w:themeColor="text2" w:themeShade="BF"/>
          <w:sz w:val="28"/>
          <w:szCs w:val="28"/>
        </w:rPr>
        <w:t>. Anzi la situazione quest’anno è addirittura peggiorata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 rispetto al 2021</w:t>
      </w:r>
      <w:r w:rsidR="0012378B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.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A fronte di un’apparente diminuzione, il numero di infortuni mortali sul lavoro</w:t>
      </w:r>
      <w:r w:rsidR="00054BF2" w:rsidRPr="000965B5">
        <w:rPr>
          <w:rFonts w:ascii="Arial" w:hAnsi="Arial" w:cs="Arial"/>
          <w:color w:val="323E4F" w:themeColor="text2" w:themeShade="BF"/>
          <w:sz w:val="28"/>
          <w:szCs w:val="28"/>
        </w:rPr>
        <w:t>, ripulit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o</w:t>
      </w:r>
      <w:r w:rsidR="00054BF2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dalle morti per Covid, cresce addirittura del 16</w:t>
      </w:r>
      <w:r w:rsidR="000965B5" w:rsidRPr="000965B5">
        <w:rPr>
          <w:rFonts w:ascii="Arial" w:hAnsi="Arial" w:cs="Arial"/>
          <w:color w:val="323E4F" w:themeColor="text2" w:themeShade="BF"/>
          <w:sz w:val="28"/>
          <w:szCs w:val="28"/>
        </w:rPr>
        <w:t>4</w:t>
      </w:r>
      <w:r w:rsidR="00054BF2" w:rsidRPr="000965B5">
        <w:rPr>
          <w:rFonts w:ascii="Arial" w:hAnsi="Arial" w:cs="Arial"/>
          <w:color w:val="323E4F" w:themeColor="text2" w:themeShade="BF"/>
          <w:sz w:val="28"/>
          <w:szCs w:val="28"/>
        </w:rPr>
        <w:t>%</w:t>
      </w:r>
      <w:r w:rsidR="005B1132" w:rsidRP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rispetto all’anno precedente</w:t>
      </w:r>
      <w:r w:rsidR="00054BF2" w:rsidRPr="000965B5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054BF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26048052" w14:textId="4F875741" w:rsidR="00D24181" w:rsidRDefault="000745E0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“Una recrudescenza dell’emergenza che si legge bene </w:t>
      </w:r>
      <w:r w:rsidR="00766C99">
        <w:rPr>
          <w:rFonts w:ascii="Arial" w:hAnsi="Arial" w:cs="Arial"/>
          <w:color w:val="323E4F" w:themeColor="text2" w:themeShade="BF"/>
          <w:sz w:val="28"/>
          <w:szCs w:val="28"/>
        </w:rPr>
        <w:t>nelle</w:t>
      </w:r>
      <w:r w:rsidR="00C86D09">
        <w:rPr>
          <w:rFonts w:ascii="Arial" w:hAnsi="Arial" w:cs="Arial"/>
          <w:color w:val="323E4F" w:themeColor="text2" w:themeShade="BF"/>
          <w:sz w:val="28"/>
          <w:szCs w:val="28"/>
        </w:rPr>
        <w:t xml:space="preserve"> denunce totali di infortunio – </w:t>
      </w:r>
      <w:r w:rsidR="00766C99">
        <w:rPr>
          <w:rFonts w:ascii="Arial" w:hAnsi="Arial" w:cs="Arial"/>
          <w:color w:val="323E4F" w:themeColor="text2" w:themeShade="BF"/>
          <w:sz w:val="28"/>
          <w:szCs w:val="28"/>
        </w:rPr>
        <w:t>sottolinea</w:t>
      </w:r>
      <w:r w:rsidR="00C86D0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hyperlink r:id="rId8" w:history="1">
        <w:r w:rsidR="00C86D09" w:rsidRPr="0076613D">
          <w:rPr>
            <w:rStyle w:val="Collegamentoipertestuale"/>
            <w:rFonts w:ascii="Arial" w:hAnsi="Arial" w:cs="Arial"/>
            <w:b/>
            <w:color w:val="4472C4" w:themeColor="accent1"/>
            <w:sz w:val="28"/>
            <w:szCs w:val="28"/>
          </w:rPr>
          <w:t>Mauro Rossato</w:t>
        </w:r>
      </w:hyperlink>
      <w:r w:rsidR="00C86D0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766C99">
        <w:rPr>
          <w:rFonts w:ascii="Arial" w:hAnsi="Arial" w:cs="Arial"/>
          <w:color w:val="323E4F" w:themeColor="text2" w:themeShade="BF"/>
          <w:sz w:val="28"/>
          <w:szCs w:val="28"/>
        </w:rPr>
        <w:t>–</w:t>
      </w:r>
      <w:r w:rsidR="007F2488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 xml:space="preserve">considerando tutti gli infortuni, mortali e non, </w:t>
      </w:r>
      <w:r w:rsidR="00766C99">
        <w:rPr>
          <w:rFonts w:ascii="Arial" w:hAnsi="Arial" w:cs="Arial"/>
          <w:color w:val="323E4F" w:themeColor="text2" w:themeShade="BF"/>
          <w:sz w:val="28"/>
          <w:szCs w:val="28"/>
        </w:rPr>
        <w:t>l’incremento continua ad essere</w:t>
      </w:r>
      <w:r w:rsidR="00C86D09">
        <w:rPr>
          <w:rFonts w:ascii="Arial" w:hAnsi="Arial" w:cs="Arial"/>
          <w:color w:val="323E4F" w:themeColor="text2" w:themeShade="BF"/>
          <w:sz w:val="28"/>
          <w:szCs w:val="28"/>
        </w:rPr>
        <w:t xml:space="preserve"> del </w:t>
      </w:r>
      <w:r w:rsidR="00C86D09" w:rsidRPr="00712DB6">
        <w:rPr>
          <w:rFonts w:ascii="Arial" w:hAnsi="Arial" w:cs="Arial"/>
          <w:color w:val="323E4F" w:themeColor="text2" w:themeShade="BF"/>
          <w:sz w:val="28"/>
          <w:szCs w:val="28"/>
        </w:rPr>
        <w:t>4</w:t>
      </w:r>
      <w:r w:rsidR="00712DB6" w:rsidRPr="00712DB6">
        <w:rPr>
          <w:rFonts w:ascii="Arial" w:hAnsi="Arial" w:cs="Arial"/>
          <w:color w:val="323E4F" w:themeColor="text2" w:themeShade="BF"/>
          <w:sz w:val="28"/>
          <w:szCs w:val="28"/>
        </w:rPr>
        <w:t>3</w:t>
      </w:r>
      <w:r w:rsidR="005D49D4" w:rsidRPr="00712DB6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12DB6" w:rsidRPr="00712DB6">
        <w:rPr>
          <w:rFonts w:ascii="Arial" w:hAnsi="Arial" w:cs="Arial"/>
          <w:color w:val="323E4F" w:themeColor="text2" w:themeShade="BF"/>
          <w:sz w:val="28"/>
          <w:szCs w:val="28"/>
        </w:rPr>
        <w:t>3</w:t>
      </w:r>
      <w:r w:rsidR="00D24181" w:rsidRPr="00712DB6">
        <w:rPr>
          <w:rFonts w:ascii="Arial" w:hAnsi="Arial" w:cs="Arial"/>
          <w:color w:val="323E4F" w:themeColor="text2" w:themeShade="BF"/>
          <w:sz w:val="28"/>
          <w:szCs w:val="28"/>
        </w:rPr>
        <w:t>%</w:t>
      </w:r>
      <w:r w:rsidR="00766C99" w:rsidRPr="00712DB6">
        <w:rPr>
          <w:rFonts w:ascii="Arial" w:hAnsi="Arial" w:cs="Arial"/>
          <w:color w:val="323E4F" w:themeColor="text2" w:themeShade="BF"/>
          <w:sz w:val="28"/>
          <w:szCs w:val="28"/>
        </w:rPr>
        <w:t xml:space="preserve"> rispetto al 202</w:t>
      </w:r>
      <w:r w:rsidR="008253A8" w:rsidRPr="00712DB6">
        <w:rPr>
          <w:rFonts w:ascii="Arial" w:hAnsi="Arial" w:cs="Arial"/>
          <w:color w:val="323E4F" w:themeColor="text2" w:themeShade="BF"/>
          <w:sz w:val="28"/>
          <w:szCs w:val="28"/>
        </w:rPr>
        <w:t>1</w:t>
      </w:r>
      <w:r w:rsidR="002E0DE7" w:rsidRPr="00712DB6">
        <w:rPr>
          <w:rFonts w:ascii="Arial" w:hAnsi="Arial" w:cs="Arial"/>
          <w:color w:val="323E4F" w:themeColor="text2" w:themeShade="BF"/>
          <w:sz w:val="28"/>
          <w:szCs w:val="28"/>
        </w:rPr>
        <w:t xml:space="preserve">, arrivando a quota </w:t>
      </w:r>
      <w:r w:rsidR="006410CD" w:rsidRPr="00712DB6">
        <w:rPr>
          <w:rFonts w:ascii="Arial" w:hAnsi="Arial" w:cs="Arial"/>
          <w:color w:val="323E4F" w:themeColor="text2" w:themeShade="BF"/>
          <w:sz w:val="28"/>
          <w:szCs w:val="28"/>
        </w:rPr>
        <w:t>382.288</w:t>
      </w:r>
      <w:r w:rsidR="00D24181" w:rsidRPr="00712DB6">
        <w:rPr>
          <w:rFonts w:ascii="Arial" w:hAnsi="Arial" w:cs="Arial"/>
          <w:color w:val="323E4F" w:themeColor="text2" w:themeShade="BF"/>
          <w:sz w:val="28"/>
          <w:szCs w:val="28"/>
        </w:rPr>
        <w:t xml:space="preserve">.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E</w:t>
      </w:r>
      <w:r w:rsidR="000965B5" w:rsidRPr="00712DB6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7372B7" w:rsidRPr="00712DB6">
        <w:rPr>
          <w:rFonts w:ascii="Arial" w:hAnsi="Arial" w:cs="Arial"/>
          <w:color w:val="323E4F" w:themeColor="text2" w:themeShade="BF"/>
          <w:sz w:val="28"/>
          <w:szCs w:val="28"/>
        </w:rPr>
        <w:t xml:space="preserve">n </w:t>
      </w:r>
      <w:r w:rsidR="00F37897" w:rsidRPr="00712DB6">
        <w:rPr>
          <w:rFonts w:ascii="Arial" w:hAnsi="Arial" w:cs="Arial"/>
          <w:color w:val="323E4F" w:themeColor="text2" w:themeShade="BF"/>
          <w:sz w:val="28"/>
          <w:szCs w:val="28"/>
        </w:rPr>
        <w:t>questo totale</w:t>
      </w:r>
      <w:r w:rsidR="000965B5" w:rsidRPr="00712DB6">
        <w:rPr>
          <w:rFonts w:ascii="Arial" w:hAnsi="Arial" w:cs="Arial"/>
          <w:color w:val="323E4F" w:themeColor="text2" w:themeShade="BF"/>
          <w:sz w:val="28"/>
          <w:szCs w:val="28"/>
        </w:rPr>
        <w:t>, le denunce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“non Covid” aumentano del 41 % passano da 213.853 a 301.294. 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Nel 2022 aumentano anche le denunce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F37897">
        <w:rPr>
          <w:rFonts w:ascii="Arial" w:hAnsi="Arial" w:cs="Arial"/>
          <w:color w:val="323E4F" w:themeColor="text2" w:themeShade="BF"/>
          <w:sz w:val="28"/>
          <w:szCs w:val="28"/>
        </w:rPr>
        <w:t>“</w:t>
      </w:r>
      <w:proofErr w:type="spellStart"/>
      <w:r w:rsidR="00F37897">
        <w:rPr>
          <w:rFonts w:ascii="Arial" w:hAnsi="Arial" w:cs="Arial"/>
          <w:color w:val="323E4F" w:themeColor="text2" w:themeShade="BF"/>
          <w:sz w:val="28"/>
          <w:szCs w:val="28"/>
        </w:rPr>
        <w:t>C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>ovid</w:t>
      </w:r>
      <w:proofErr w:type="spellEnd"/>
      <w:r w:rsidR="00F37897">
        <w:rPr>
          <w:rFonts w:ascii="Arial" w:hAnsi="Arial" w:cs="Arial"/>
          <w:color w:val="323E4F" w:themeColor="text2" w:themeShade="BF"/>
          <w:sz w:val="28"/>
          <w:szCs w:val="28"/>
        </w:rPr>
        <w:t>”,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 xml:space="preserve"> da 52.951 a 80.994. E i</w:t>
      </w:r>
      <w:r w:rsidR="0093794A">
        <w:rPr>
          <w:rFonts w:ascii="Arial" w:hAnsi="Arial" w:cs="Arial"/>
          <w:color w:val="323E4F" w:themeColor="text2" w:themeShade="BF"/>
          <w:sz w:val="28"/>
          <w:szCs w:val="28"/>
        </w:rPr>
        <w:t xml:space="preserve"> settori 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>della Sanità</w:t>
      </w:r>
      <w:r w:rsidR="0088246D">
        <w:rPr>
          <w:rFonts w:ascii="Arial" w:hAnsi="Arial" w:cs="Arial"/>
          <w:color w:val="323E4F" w:themeColor="text2" w:themeShade="BF"/>
          <w:sz w:val="28"/>
          <w:szCs w:val="28"/>
        </w:rPr>
        <w:t>, Attività Manifatturiere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e dei Trasporti </w:t>
      </w:r>
      <w:r w:rsidR="000965B5">
        <w:rPr>
          <w:rFonts w:ascii="Arial" w:hAnsi="Arial" w:cs="Arial"/>
          <w:color w:val="323E4F" w:themeColor="text2" w:themeShade="BF"/>
          <w:sz w:val="28"/>
          <w:szCs w:val="28"/>
        </w:rPr>
        <w:t>rimangono sempre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in </w:t>
      </w:r>
      <w:r w:rsidR="00766C99">
        <w:rPr>
          <w:rFonts w:ascii="Arial" w:hAnsi="Arial" w:cs="Arial"/>
          <w:color w:val="323E4F" w:themeColor="text2" w:themeShade="BF"/>
          <w:sz w:val="28"/>
          <w:szCs w:val="28"/>
        </w:rPr>
        <w:t>cima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alla graduatoria”.</w:t>
      </w:r>
    </w:p>
    <w:p w14:paraId="10E26D56" w14:textId="77777777" w:rsidR="00ED4F95" w:rsidRDefault="00ED4F95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39602E8" w14:textId="4D7EFC32" w:rsidR="00ED4F95" w:rsidRDefault="006043C8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>Accanto ai numeri poi c’è il calcolo del</w:t>
      </w:r>
      <w:r w:rsidR="002E0DE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rischio </w:t>
      </w:r>
      <w:r w:rsidR="0093794A">
        <w:rPr>
          <w:rFonts w:ascii="Arial" w:hAnsi="Arial" w:cs="Arial"/>
          <w:color w:val="323E4F" w:themeColor="text2" w:themeShade="BF"/>
          <w:sz w:val="28"/>
          <w:szCs w:val="28"/>
        </w:rPr>
        <w:t>reale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 di morte</w:t>
      </w:r>
      <w:r w:rsidR="0093794A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BF7A82">
        <w:rPr>
          <w:rFonts w:ascii="Arial" w:hAnsi="Arial" w:cs="Arial"/>
          <w:color w:val="323E4F" w:themeColor="text2" w:themeShade="BF"/>
          <w:sz w:val="28"/>
          <w:szCs w:val="28"/>
        </w:rPr>
        <w:t>dei lavoratori,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regione per regione e provincia per provincia</w:t>
      </w:r>
      <w:r w:rsidR="009839BB">
        <w:rPr>
          <w:rFonts w:ascii="Arial" w:hAnsi="Arial" w:cs="Arial"/>
          <w:color w:val="323E4F" w:themeColor="text2" w:themeShade="BF"/>
          <w:sz w:val="28"/>
          <w:szCs w:val="28"/>
        </w:rPr>
        <w:t>. L</w:t>
      </w:r>
      <w:r w:rsidR="00D24181" w:rsidRPr="00D24181">
        <w:rPr>
          <w:rFonts w:ascii="Arial" w:hAnsi="Arial" w:cs="Arial"/>
          <w:color w:val="323E4F" w:themeColor="text2" w:themeShade="BF"/>
          <w:sz w:val="28"/>
          <w:szCs w:val="28"/>
        </w:rPr>
        <w:t>’</w:t>
      </w:r>
      <w:hyperlink r:id="rId9" w:history="1">
        <w:r w:rsidR="00D24181" w:rsidRPr="0076613D">
          <w:rPr>
            <w:rStyle w:val="Collegamentoipertestuale"/>
            <w:rFonts w:ascii="Arial" w:hAnsi="Arial" w:cs="Arial"/>
            <w:b/>
            <w:color w:val="4472C4" w:themeColor="accent1"/>
            <w:sz w:val="28"/>
            <w:szCs w:val="28"/>
          </w:rPr>
          <w:t>Osservatorio</w:t>
        </w:r>
      </w:hyperlink>
      <w:r w:rsidR="00D24181" w:rsidRP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Sicurezza sul Lavoro </w:t>
      </w:r>
      <w:hyperlink r:id="rId10" w:history="1">
        <w:r w:rsidR="00D24181" w:rsidRPr="0076613D">
          <w:rPr>
            <w:rStyle w:val="Collegamentoipertestuale"/>
            <w:rFonts w:ascii="Arial" w:hAnsi="Arial" w:cs="Arial"/>
            <w:b/>
            <w:color w:val="4472C4" w:themeColor="accent1"/>
            <w:sz w:val="28"/>
            <w:szCs w:val="28"/>
          </w:rPr>
          <w:t>Vega Engineering</w:t>
        </w:r>
      </w:hyperlink>
      <w:r w:rsidR="00D24181" w:rsidRP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di Mestre, 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>analizza</w:t>
      </w:r>
      <w:r w:rsidR="00BD19EB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9839BB">
        <w:rPr>
          <w:rFonts w:ascii="Arial" w:hAnsi="Arial" w:cs="Arial"/>
          <w:color w:val="323E4F" w:themeColor="text2" w:themeShade="BF"/>
          <w:sz w:val="28"/>
          <w:szCs w:val="28"/>
        </w:rPr>
        <w:t xml:space="preserve">infatti </w:t>
      </w:r>
      <w:r w:rsidR="00BD19EB" w:rsidRPr="00D0002C">
        <w:rPr>
          <w:rFonts w:ascii="Arial" w:hAnsi="Arial" w:cs="Arial"/>
          <w:color w:val="323E4F" w:themeColor="text2" w:themeShade="BF"/>
          <w:sz w:val="28"/>
          <w:szCs w:val="28"/>
        </w:rPr>
        <w:t>l’indice</w:t>
      </w:r>
      <w:r w:rsidR="009136FC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di incidenza</w:t>
      </w:r>
      <w:r w:rsidR="0090109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della mortalità</w:t>
      </w:r>
      <w:r w:rsidR="00CC6170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, </w:t>
      </w:r>
      <w:r w:rsidR="00B60312" w:rsidRPr="00D0002C">
        <w:rPr>
          <w:rFonts w:ascii="Arial" w:hAnsi="Arial" w:cs="Arial"/>
          <w:color w:val="323E4F" w:themeColor="text2" w:themeShade="BF"/>
          <w:sz w:val="28"/>
          <w:szCs w:val="28"/>
        </w:rPr>
        <w:t>cioè il rapporto degli infortuni mortali</w:t>
      </w:r>
      <w:r w:rsidR="0090109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B60312" w:rsidRPr="00D0002C">
        <w:rPr>
          <w:rFonts w:ascii="Arial" w:hAnsi="Arial" w:cs="Arial"/>
          <w:color w:val="323E4F" w:themeColor="text2" w:themeShade="BF"/>
          <w:sz w:val="28"/>
          <w:szCs w:val="28"/>
        </w:rPr>
        <w:t>rispetto</w:t>
      </w:r>
      <w:r w:rsidR="0034323B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alla popolazione lavorativ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>a</w:t>
      </w:r>
      <w:r w:rsidR="00D24181">
        <w:rPr>
          <w:rFonts w:ascii="Arial" w:hAnsi="Arial" w:cs="Arial"/>
          <w:color w:val="323E4F" w:themeColor="text2" w:themeShade="BF"/>
          <w:sz w:val="28"/>
          <w:szCs w:val="28"/>
        </w:rPr>
        <w:t xml:space="preserve"> regionale e provinciale</w:t>
      </w:r>
      <w:r w:rsidR="006F78E4">
        <w:rPr>
          <w:rFonts w:ascii="Arial" w:hAnsi="Arial" w:cs="Arial"/>
          <w:color w:val="323E4F" w:themeColor="text2" w:themeShade="BF"/>
          <w:sz w:val="28"/>
          <w:szCs w:val="28"/>
        </w:rPr>
        <w:t xml:space="preserve">, la cui media in Italia 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>ne</w:t>
      </w:r>
      <w:r w:rsidR="00AA21D6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9F2066" w:rsidRP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primi 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sei mesi </w:t>
      </w:r>
      <w:r w:rsidR="009F2066" w:rsidRPr="00AA21D6">
        <w:rPr>
          <w:rFonts w:ascii="Arial" w:hAnsi="Arial" w:cs="Arial"/>
          <w:color w:val="323E4F" w:themeColor="text2" w:themeShade="BF"/>
          <w:sz w:val="28"/>
          <w:szCs w:val="28"/>
        </w:rPr>
        <w:t xml:space="preserve">dell’anno </w:t>
      </w:r>
      <w:r w:rsidR="009F2066" w:rsidRPr="007372B7">
        <w:rPr>
          <w:rFonts w:ascii="Arial" w:hAnsi="Arial" w:cs="Arial"/>
          <w:color w:val="323E4F" w:themeColor="text2" w:themeShade="BF"/>
          <w:sz w:val="28"/>
          <w:szCs w:val="28"/>
        </w:rPr>
        <w:t>è di</w:t>
      </w:r>
      <w:r w:rsidR="00500DED" w:rsidRPr="007372B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7372B7" w:rsidRPr="007372B7">
        <w:rPr>
          <w:rFonts w:ascii="Arial" w:hAnsi="Arial" w:cs="Arial"/>
          <w:color w:val="323E4F" w:themeColor="text2" w:themeShade="BF"/>
          <w:sz w:val="28"/>
          <w:szCs w:val="28"/>
        </w:rPr>
        <w:t>15,2</w:t>
      </w:r>
      <w:r w:rsidR="00500DED" w:rsidRPr="007372B7">
        <w:rPr>
          <w:rFonts w:ascii="Arial" w:hAnsi="Arial" w:cs="Arial"/>
          <w:color w:val="323E4F" w:themeColor="text2" w:themeShade="BF"/>
          <w:sz w:val="28"/>
          <w:szCs w:val="28"/>
        </w:rPr>
        <w:t xml:space="preserve"> decessi</w:t>
      </w:r>
      <w:r w:rsidR="00500DED" w:rsidRPr="003D0988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6705C8" w:rsidRPr="003D0988">
        <w:rPr>
          <w:rFonts w:ascii="Arial" w:hAnsi="Arial" w:cs="Arial"/>
          <w:color w:val="323E4F" w:themeColor="text2" w:themeShade="BF"/>
          <w:sz w:val="28"/>
          <w:szCs w:val="28"/>
        </w:rPr>
        <w:t>ogni</w:t>
      </w:r>
      <w:r w:rsidR="00500DED" w:rsidRPr="003D0988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A21D6" w:rsidRPr="003D0988">
        <w:rPr>
          <w:rFonts w:ascii="Arial" w:hAnsi="Arial" w:cs="Arial"/>
          <w:color w:val="323E4F" w:themeColor="text2" w:themeShade="BF"/>
          <w:sz w:val="28"/>
          <w:szCs w:val="28"/>
        </w:rPr>
        <w:t>milione di occupat</w:t>
      </w:r>
      <w:r w:rsidR="00ED4F95">
        <w:rPr>
          <w:rFonts w:ascii="Arial" w:hAnsi="Arial" w:cs="Arial"/>
          <w:color w:val="323E4F" w:themeColor="text2" w:themeShade="BF"/>
          <w:sz w:val="28"/>
          <w:szCs w:val="28"/>
        </w:rPr>
        <w:t>i. Questo indice consente di confrontare il fenomeno infortunistico anche tra regioni con un numero di lavoratori diverso.</w:t>
      </w:r>
    </w:p>
    <w:p w14:paraId="1474B81E" w14:textId="08EEB910" w:rsidR="00374718" w:rsidRPr="003F614B" w:rsidRDefault="00ED4F95" w:rsidP="00374718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bCs/>
          <w:color w:val="323E4F" w:themeColor="text2" w:themeShade="BF"/>
          <w:sz w:val="28"/>
          <w:szCs w:val="28"/>
        </w:rPr>
        <w:t>Sulla base dell’incidenza degli infortuni mortali, l</w:t>
      </w:r>
      <w:r w:rsidR="008B29B6" w:rsidRPr="00630DA2">
        <w:rPr>
          <w:rFonts w:ascii="Arial" w:hAnsi="Arial" w:cs="Arial"/>
          <w:bCs/>
          <w:color w:val="323E4F" w:themeColor="text2" w:themeShade="BF"/>
          <w:sz w:val="28"/>
          <w:szCs w:val="28"/>
        </w:rPr>
        <w:t>’Osservat</w:t>
      </w:r>
      <w:r w:rsidR="00C84C0F" w:rsidRPr="00630DA2">
        <w:rPr>
          <w:rFonts w:ascii="Arial" w:hAnsi="Arial" w:cs="Arial"/>
          <w:bCs/>
          <w:color w:val="323E4F" w:themeColor="text2" w:themeShade="BF"/>
          <w:sz w:val="28"/>
          <w:szCs w:val="28"/>
        </w:rPr>
        <w:t>orio</w:t>
      </w:r>
      <w:r w:rsidR="00C84C0F" w:rsidRPr="00630DA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8B29B6">
        <w:rPr>
          <w:rFonts w:ascii="Arial" w:hAnsi="Arial" w:cs="Arial"/>
          <w:color w:val="323E4F" w:themeColor="text2" w:themeShade="BF"/>
          <w:sz w:val="28"/>
          <w:szCs w:val="28"/>
        </w:rPr>
        <w:t>mestrino elabora mensilmente la</w:t>
      </w:r>
      <w:r w:rsidR="00AF60B9">
        <w:rPr>
          <w:rFonts w:ascii="Arial" w:hAnsi="Arial" w:cs="Arial"/>
          <w:color w:val="323E4F" w:themeColor="text2" w:themeShade="BF"/>
          <w:sz w:val="28"/>
          <w:szCs w:val="28"/>
        </w:rPr>
        <w:t xml:space="preserve"> zonizzazione del rischio di morte per i lavoratori del nostro Paese</w:t>
      </w:r>
      <w:r w:rsidR="00D0002C">
        <w:rPr>
          <w:rFonts w:ascii="Arial" w:hAnsi="Arial" w:cs="Arial"/>
          <w:color w:val="323E4F" w:themeColor="text2" w:themeShade="BF"/>
          <w:sz w:val="28"/>
          <w:szCs w:val="28"/>
        </w:rPr>
        <w:t xml:space="preserve"> che</w:t>
      </w:r>
      <w:r w:rsidR="008B29B6">
        <w:rPr>
          <w:rFonts w:ascii="Arial" w:hAnsi="Arial" w:cs="Arial"/>
          <w:color w:val="323E4F" w:themeColor="text2" w:themeShade="BF"/>
          <w:sz w:val="28"/>
          <w:szCs w:val="28"/>
        </w:rPr>
        <w:t xml:space="preserve"> viene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 così</w:t>
      </w:r>
      <w:r w:rsidR="008B29B6">
        <w:rPr>
          <w:rFonts w:ascii="Arial" w:hAnsi="Arial" w:cs="Arial"/>
          <w:color w:val="323E4F" w:themeColor="text2" w:themeShade="BF"/>
          <w:sz w:val="28"/>
          <w:szCs w:val="28"/>
        </w:rPr>
        <w:t xml:space="preserve"> descritto</w:t>
      </w:r>
      <w:r w:rsidR="00E11909">
        <w:rPr>
          <w:rFonts w:ascii="Arial" w:hAnsi="Arial" w:cs="Arial"/>
          <w:color w:val="323E4F" w:themeColor="text2" w:themeShade="BF"/>
          <w:sz w:val="28"/>
          <w:szCs w:val="28"/>
        </w:rPr>
        <w:t xml:space="preserve"> - alla stregua della pandemia - dividendo l’Italia a colori.</w:t>
      </w:r>
      <w:r w:rsidR="00374718"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DD6E9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60BCF2A0" w14:textId="7B78AE05" w:rsidR="00374718" w:rsidRPr="003F614B" w:rsidRDefault="00374718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7D355E81" w14:textId="34BC83EE" w:rsidR="007372B7" w:rsidRDefault="002E0768" w:rsidP="00680FF3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B60312">
        <w:rPr>
          <w:rFonts w:ascii="Arial" w:hAnsi="Arial" w:cs="Arial"/>
          <w:color w:val="323E4F" w:themeColor="text2" w:themeShade="BF"/>
          <w:sz w:val="28"/>
          <w:szCs w:val="28"/>
        </w:rPr>
        <w:lastRenderedPageBreak/>
        <w:t>A f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inire in </w:t>
      </w:r>
      <w:r w:rsidR="008F6F8F" w:rsidRPr="00B60312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zona rossa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 </w:t>
      </w:r>
      <w:r w:rsidR="000F0A3F">
        <w:rPr>
          <w:rFonts w:ascii="Arial" w:hAnsi="Arial" w:cs="Arial"/>
          <w:color w:val="323E4F" w:themeColor="text2" w:themeShade="BF"/>
          <w:sz w:val="28"/>
          <w:szCs w:val="28"/>
        </w:rPr>
        <w:t>alla fine del primo semestre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 xml:space="preserve"> del 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>202</w:t>
      </w:r>
      <w:r w:rsidR="00F7303A">
        <w:rPr>
          <w:rFonts w:ascii="Arial" w:hAnsi="Arial" w:cs="Arial"/>
          <w:color w:val="323E4F" w:themeColor="text2" w:themeShade="BF"/>
          <w:sz w:val="28"/>
          <w:szCs w:val="28"/>
        </w:rPr>
        <w:t>2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8F6F8F" w:rsidRPr="00B60312">
        <w:rPr>
          <w:rFonts w:ascii="Arial" w:hAnsi="Arial" w:cs="Arial"/>
          <w:color w:val="323E4F" w:themeColor="text2" w:themeShade="BF"/>
          <w:sz w:val="28"/>
          <w:szCs w:val="28"/>
        </w:rPr>
        <w:t xml:space="preserve"> con un’incidenza maggiore del 25% rispetto alla media nazionale (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>Im=Indice incidenza medio</w:t>
      </w:r>
      <w:r w:rsidR="00B60312" w:rsidRPr="00C047A7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8F6F8F" w:rsidRPr="003D0988">
        <w:rPr>
          <w:rFonts w:ascii="Arial" w:hAnsi="Arial" w:cs="Arial"/>
          <w:color w:val="323E4F" w:themeColor="text2" w:themeShade="BF"/>
          <w:sz w:val="28"/>
          <w:szCs w:val="28"/>
        </w:rPr>
        <w:t xml:space="preserve">pari </w:t>
      </w:r>
      <w:r w:rsidR="00DD6E97" w:rsidRPr="007372B7">
        <w:rPr>
          <w:rFonts w:ascii="Arial" w:hAnsi="Arial" w:cs="Arial"/>
          <w:color w:val="323E4F" w:themeColor="text2" w:themeShade="BF"/>
          <w:sz w:val="28"/>
          <w:szCs w:val="28"/>
        </w:rPr>
        <w:t xml:space="preserve">a </w:t>
      </w:r>
      <w:r w:rsidR="007372B7" w:rsidRPr="007372B7">
        <w:rPr>
          <w:rFonts w:ascii="Arial" w:hAnsi="Arial" w:cs="Arial"/>
          <w:color w:val="323E4F" w:themeColor="text2" w:themeShade="BF"/>
          <w:sz w:val="28"/>
          <w:szCs w:val="28"/>
        </w:rPr>
        <w:t>15,2</w:t>
      </w:r>
      <w:r w:rsidR="00DD6E97" w:rsidRPr="007372B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8F6F8F" w:rsidRPr="007372B7">
        <w:rPr>
          <w:rFonts w:ascii="Arial" w:hAnsi="Arial" w:cs="Arial"/>
          <w:color w:val="323E4F" w:themeColor="text2" w:themeShade="BF"/>
          <w:sz w:val="28"/>
          <w:szCs w:val="28"/>
        </w:rPr>
        <w:t>ogni milione di lavoratori)</w:t>
      </w:r>
      <w:r w:rsidR="008F6F8F" w:rsidRPr="00C047A7">
        <w:rPr>
          <w:rFonts w:ascii="Arial" w:hAnsi="Arial" w:cs="Arial"/>
          <w:color w:val="323E4F" w:themeColor="text2" w:themeShade="BF"/>
          <w:sz w:val="28"/>
          <w:szCs w:val="28"/>
        </w:rPr>
        <w:t xml:space="preserve"> sono</w:t>
      </w:r>
      <w:r w:rsidR="00AD4DE8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:</w:t>
      </w:r>
      <w:r w:rsidR="00680FF3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Valle D’Aosta, Trentino Alto Adige, Calabria </w:t>
      </w:r>
      <w:r w:rsid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Molise.</w:t>
      </w:r>
    </w:p>
    <w:p w14:paraId="6DE1E587" w14:textId="206542CC" w:rsidR="007372B7" w:rsidRDefault="00AD4DE8" w:rsidP="00680FF3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In zona arancione:</w:t>
      </w:r>
      <w:r w:rsidR="00680FF3" w:rsidRPr="00680FF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Puglia, Toscana, Sicilia, Veneto, Emilia Romagna, Piemonte, Marche</w:t>
      </w:r>
      <w:r w:rsid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 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Umbria.</w:t>
      </w:r>
    </w:p>
    <w:p w14:paraId="2F478A64" w14:textId="22F96EC8" w:rsidR="007372B7" w:rsidRDefault="00AD4DE8" w:rsidP="00680FF3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In zona gialla:</w:t>
      </w:r>
      <w:r w:rsidR="00680FF3" w:rsidRPr="00680FF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Lombardia, Lazio, Campania </w:t>
      </w:r>
      <w:r w:rsid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e </w:t>
      </w:r>
      <w:r w:rsidR="007372B7" w:rsidRP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Abruzzo</w:t>
      </w:r>
      <w:r w:rsid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</w:p>
    <w:p w14:paraId="0C07BFE1" w14:textId="00639EC8" w:rsidR="00680FF3" w:rsidRPr="00680FF3" w:rsidRDefault="00AD4DE8" w:rsidP="00680FF3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In zona bianca:</w:t>
      </w:r>
      <w:r w:rsidR="00680FF3" w:rsidRPr="00680FF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Sardegna</w:t>
      </w:r>
      <w:r w:rsidR="007372B7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, </w:t>
      </w: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Basilicata</w:t>
      </w:r>
      <w:r w:rsidR="007372B7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, </w:t>
      </w: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Liguria </w:t>
      </w:r>
      <w:r w:rsidR="007372B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="007372B7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Friuli Venezia Giulia</w:t>
      </w:r>
      <w:r w:rsidR="007372B7" w:rsidRPr="0045025E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</w:p>
    <w:p w14:paraId="6C4638AE" w14:textId="39928844" w:rsidR="008F6F8F" w:rsidRDefault="008F6F8F" w:rsidP="00075038">
      <w:pPr>
        <w:shd w:val="clear" w:color="auto" w:fill="FFFFFF"/>
        <w:spacing w:line="276" w:lineRule="auto"/>
        <w:textAlignment w:val="top"/>
        <w:rPr>
          <w:rFonts w:ascii="Arial" w:hAnsi="Arial" w:cs="Arial"/>
          <w:bCs/>
          <w:color w:val="323E4F" w:themeColor="text2" w:themeShade="BF"/>
          <w:sz w:val="28"/>
          <w:szCs w:val="28"/>
        </w:rPr>
      </w:pPr>
      <w:r w:rsidRPr="0045025E">
        <w:rPr>
          <w:rFonts w:ascii="Arial" w:hAnsi="Arial" w:cs="Arial"/>
          <w:color w:val="323E4F" w:themeColor="text2" w:themeShade="BF"/>
          <w:sz w:val="28"/>
          <w:szCs w:val="28"/>
        </w:rPr>
        <w:t>(In allegato e sul sito </w:t>
      </w:r>
      <w:r w:rsidR="00BA64C0" w:rsidRPr="0045025E">
        <w:rPr>
          <w:rFonts w:ascii="Arial" w:hAnsi="Arial" w:cs="Arial"/>
          <w:color w:val="323E4F" w:themeColor="text2" w:themeShade="BF"/>
          <w:sz w:val="28"/>
          <w:szCs w:val="28"/>
          <w:u w:val="single"/>
        </w:rPr>
        <w:t>www.</w:t>
      </w:r>
      <w:hyperlink r:id="rId11" w:history="1">
        <w:r w:rsidRPr="0045025E">
          <w:rPr>
            <w:rFonts w:ascii="Arial" w:hAnsi="Arial" w:cs="Arial"/>
            <w:color w:val="323E4F" w:themeColor="text2" w:themeShade="BF"/>
            <w:sz w:val="28"/>
            <w:szCs w:val="28"/>
            <w:u w:val="single"/>
          </w:rPr>
          <w:t>vegaengineering.com</w:t>
        </w:r>
      </w:hyperlink>
      <w:r w:rsidRPr="0045025E">
        <w:rPr>
          <w:rFonts w:ascii="Arial" w:hAnsi="Arial" w:cs="Arial"/>
          <w:color w:val="323E4F" w:themeColor="text2" w:themeShade="BF"/>
          <w:sz w:val="28"/>
          <w:szCs w:val="28"/>
        </w:rPr>
        <w:t> sono disponibili i grafici e i dati</w:t>
      </w:r>
      <w:r w:rsidRPr="0045025E">
        <w:rPr>
          <w:rFonts w:ascii="Arial" w:hAnsi="Arial" w:cs="Arial"/>
          <w:bCs/>
          <w:color w:val="323E4F" w:themeColor="text2" w:themeShade="BF"/>
          <w:sz w:val="28"/>
          <w:szCs w:val="28"/>
        </w:rPr>
        <w:t>).</w:t>
      </w:r>
      <w:r w:rsidR="00404DED">
        <w:rPr>
          <w:rFonts w:ascii="Arial" w:hAnsi="Arial" w:cs="Arial"/>
          <w:bCs/>
          <w:color w:val="323E4F" w:themeColor="text2" w:themeShade="BF"/>
          <w:sz w:val="28"/>
          <w:szCs w:val="28"/>
        </w:rPr>
        <w:t xml:space="preserve"> </w:t>
      </w:r>
    </w:p>
    <w:p w14:paraId="4B82FEAE" w14:textId="3509283E" w:rsidR="00041D07" w:rsidRDefault="008F6F8F" w:rsidP="00744822">
      <w:pPr>
        <w:shd w:val="clear" w:color="auto" w:fill="FFFFFF"/>
        <w:spacing w:line="276" w:lineRule="auto"/>
        <w:textAlignment w:val="top"/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</w:pP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> </w:t>
      </w:r>
    </w:p>
    <w:p w14:paraId="1AB2AF6A" w14:textId="7488DA7D" w:rsidR="00EE791C" w:rsidRPr="00EE791C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B60312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I NUMERI ASSOLUTI DELLE MORTI SUL LAVORO IN </w:t>
      </w:r>
      <w:r w:rsidR="000A47BD" w:rsidRPr="00B60312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ITALIA </w:t>
      </w:r>
      <w:r w:rsidR="009839BB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N</w:t>
      </w:r>
      <w:r w:rsidR="000F0A3F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EL PRIMO SEMESTRE </w:t>
      </w:r>
      <w:r w:rsidR="009839BB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>DEL</w:t>
      </w:r>
      <w:r w:rsidR="00EE791C">
        <w:rPr>
          <w:rFonts w:ascii="Arial" w:hAnsi="Arial" w:cs="Arial"/>
          <w:b/>
          <w:bCs/>
          <w:i/>
          <w:iCs/>
          <w:color w:val="323E4F" w:themeColor="text2" w:themeShade="BF"/>
          <w:sz w:val="28"/>
          <w:szCs w:val="28"/>
        </w:rPr>
        <w:t xml:space="preserve"> 2022</w:t>
      </w:r>
    </w:p>
    <w:p w14:paraId="0689D8D1" w14:textId="544CD4BE" w:rsidR="00085939" w:rsidRPr="00F42573" w:rsidRDefault="009839BB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>A</w:t>
      </w:r>
      <w:r w:rsidR="002E0768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 guidare la </w:t>
      </w:r>
      <w:r w:rsidR="00704BEC" w:rsidRPr="00541C7E">
        <w:rPr>
          <w:rFonts w:ascii="Arial" w:hAnsi="Arial" w:cs="Arial"/>
          <w:color w:val="323E4F" w:themeColor="text2" w:themeShade="BF"/>
          <w:sz w:val="28"/>
          <w:szCs w:val="28"/>
        </w:rPr>
        <w:t>classifica</w:t>
      </w:r>
      <w:r w:rsidR="002E0768" w:rsidRPr="00541C7E">
        <w:rPr>
          <w:rFonts w:ascii="Arial" w:hAnsi="Arial" w:cs="Arial"/>
          <w:color w:val="323E4F" w:themeColor="text2" w:themeShade="BF"/>
          <w:sz w:val="28"/>
          <w:szCs w:val="28"/>
        </w:rPr>
        <w:t xml:space="preserve"> del maggior numero di vittime in occasione di lavoro </w:t>
      </w:r>
      <w:r w:rsidR="002E0768" w:rsidRPr="00A66405">
        <w:rPr>
          <w:rFonts w:ascii="Arial" w:hAnsi="Arial" w:cs="Arial"/>
          <w:color w:val="323E4F" w:themeColor="text2" w:themeShade="BF"/>
          <w:sz w:val="28"/>
          <w:szCs w:val="28"/>
        </w:rPr>
        <w:t>è</w:t>
      </w:r>
      <w:r>
        <w:rPr>
          <w:rFonts w:ascii="Arial" w:hAnsi="Arial" w:cs="Arial"/>
          <w:color w:val="323E4F" w:themeColor="text2" w:themeShade="BF"/>
          <w:sz w:val="28"/>
          <w:szCs w:val="28"/>
        </w:rPr>
        <w:t xml:space="preserve"> ancora</w:t>
      </w:r>
      <w:r w:rsidR="002E0768" w:rsidRPr="00A6640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2E0768" w:rsidRPr="009E7547">
        <w:rPr>
          <w:rFonts w:ascii="Arial" w:hAnsi="Arial" w:cs="Arial"/>
          <w:color w:val="323E4F" w:themeColor="text2" w:themeShade="BF"/>
          <w:sz w:val="28"/>
          <w:szCs w:val="28"/>
        </w:rPr>
        <w:t>la</w:t>
      </w:r>
      <w:r w:rsidR="001A7C61">
        <w:rPr>
          <w:rFonts w:ascii="Arial" w:hAnsi="Arial" w:cs="Arial"/>
          <w:color w:val="323E4F" w:themeColor="text2" w:themeShade="BF"/>
          <w:sz w:val="28"/>
          <w:szCs w:val="28"/>
        </w:rPr>
        <w:t xml:space="preserve"> regione con la più </w:t>
      </w:r>
      <w:r>
        <w:rPr>
          <w:rFonts w:ascii="Arial" w:hAnsi="Arial" w:cs="Arial"/>
          <w:color w:val="323E4F" w:themeColor="text2" w:themeShade="BF"/>
          <w:sz w:val="28"/>
          <w:szCs w:val="28"/>
        </w:rPr>
        <w:t>alta popolazione</w:t>
      </w:r>
      <w:r w:rsidR="001A7C61">
        <w:rPr>
          <w:rFonts w:ascii="Arial" w:hAnsi="Arial" w:cs="Arial"/>
          <w:color w:val="323E4F" w:themeColor="text2" w:themeShade="BF"/>
          <w:sz w:val="28"/>
          <w:szCs w:val="28"/>
        </w:rPr>
        <w:t xml:space="preserve"> lavorativa d’Italia, cioè la</w:t>
      </w:r>
      <w:r w:rsidR="002E0768" w:rsidRPr="009E7547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2E0768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Lombardia (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52</w:t>
      </w:r>
      <w:r w:rsidR="002E0768" w:rsidRPr="00F42573">
        <w:rPr>
          <w:rFonts w:ascii="Arial" w:hAnsi="Arial" w:cs="Arial"/>
          <w:b/>
          <w:color w:val="323E4F" w:themeColor="text2" w:themeShade="BF"/>
          <w:sz w:val="28"/>
          <w:szCs w:val="28"/>
        </w:rPr>
        <w:t>)</w:t>
      </w:r>
      <w:r w:rsidR="00085939" w:rsidRPr="00F42573">
        <w:rPr>
          <w:rFonts w:ascii="Arial" w:hAnsi="Arial" w:cs="Arial"/>
          <w:bCs/>
          <w:color w:val="323E4F" w:themeColor="text2" w:themeShade="BF"/>
          <w:sz w:val="28"/>
          <w:szCs w:val="28"/>
        </w:rPr>
        <w:t>.</w:t>
      </w:r>
      <w:r w:rsidR="002E0768" w:rsidRPr="00F42573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54C21C79" w14:textId="64E27044" w:rsidR="00541C7E" w:rsidRPr="00F42573" w:rsidRDefault="002E0768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Seguono: </w:t>
      </w:r>
      <w:r w:rsidR="00C0225A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Veneto (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33</w:t>
      </w:r>
      <w:r w:rsidR="00C0225A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Emilia Romagna (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31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), Lazio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(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30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</w:t>
      </w:r>
      <w:r w:rsid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,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Toscana (29), 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Piemonte (2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8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Campania (24), </w:t>
      </w:r>
      <w:r w:rsidR="000124AC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Puglia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e</w:t>
      </w:r>
      <w:r w:rsidR="000124AC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Sicilia (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22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F87AE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Trentino Alto Adige (1</w:t>
      </w:r>
      <w:r w:rsidR="00A20809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9</w:t>
      </w:r>
      <w:r w:rsidR="00F87AE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Calabria (12), </w:t>
      </w:r>
      <w:r w:rsidR="001E7507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Marche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(11),</w:t>
      </w:r>
      <w:r w:rsidR="00962B68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C0225A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Abruzzo (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7</w:t>
      </w:r>
      <w:r w:rsidR="00C0225A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Umbria (6), </w:t>
      </w:r>
      <w:r w:rsidR="009E7547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Sardegna (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5</w:t>
      </w:r>
      <w:r w:rsidR="009E7547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), </w:t>
      </w:r>
      <w:r w:rsidR="00962B68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Liguria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 Molise</w:t>
      </w:r>
      <w:r w:rsidR="00962B68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(3), Valle D’Aosta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e </w:t>
      </w:r>
      <w:r w:rsidR="00543CE6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Basilicata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(2),</w:t>
      </w:r>
      <w:r w:rsidR="000124AC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F85CC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Friuli</w:t>
      </w:r>
      <w:r w:rsidR="00541C7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Venezia Giulia</w:t>
      </w:r>
      <w:r w:rsidR="000124AC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="00543CE6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(</w:t>
      </w:r>
      <w:r w:rsidR="0045025E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1</w:t>
      </w:r>
      <w:r w:rsidR="00543CE6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)</w:t>
      </w:r>
      <w:r w:rsidR="00962B68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  <w:r w:rsidR="00A00134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</w:p>
    <w:p w14:paraId="1A444F7E" w14:textId="10A3ED56" w:rsidR="006926DA" w:rsidRPr="003F614B" w:rsidRDefault="00040728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Nel report </w:t>
      </w:r>
      <w:r w:rsidR="006926DA" w:rsidRPr="00F42573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allegato il numero delle morti in occasione di lavoro provincia per provincia.</w:t>
      </w:r>
    </w:p>
    <w:p w14:paraId="7AD2E7EF" w14:textId="4A32D9B3" w:rsidR="008F6F8F" w:rsidRPr="003F614B" w:rsidRDefault="008F6F8F" w:rsidP="009872C6">
      <w:pPr>
        <w:shd w:val="clear" w:color="auto" w:fill="FFFFFF"/>
        <w:spacing w:line="276" w:lineRule="auto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8A629D3" w14:textId="6FAA8A19" w:rsidR="00652466" w:rsidRPr="00AC47AA" w:rsidRDefault="0096480B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r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Anche nei primi </w:t>
      </w:r>
      <w:r w:rsidR="000F0A3F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sei</w:t>
      </w:r>
      <w:r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mesi del 2022 i</w:t>
      </w:r>
      <w:r w:rsidR="00652466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l settore </w:t>
      </w:r>
      <w:r w:rsidR="009343AB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Trasport</w:t>
      </w:r>
      <w:r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i</w:t>
      </w:r>
      <w:r w:rsidR="009343AB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e Magazzinaggio</w:t>
      </w:r>
      <w:r w:rsidR="00C13D7E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</w:t>
      </w:r>
      <w:r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fa registrare</w:t>
      </w:r>
      <w:r w:rsidR="00C13D7E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 il maggior numero di decessi </w:t>
      </w:r>
      <w:r w:rsidR="00652466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 xml:space="preserve">in occasione di lavoro: sono </w:t>
      </w:r>
      <w:r w:rsidR="00CA2357"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50</w:t>
      </w:r>
      <w:r w:rsidRPr="00AC47AA">
        <w:rPr>
          <w:rFonts w:ascii="Arial" w:hAnsi="Arial" w:cs="Arial"/>
          <w:b/>
          <w:bCs/>
          <w:color w:val="323E4F" w:themeColor="text2" w:themeShade="BF"/>
          <w:sz w:val="28"/>
          <w:szCs w:val="28"/>
        </w:rPr>
        <w:t>.</w:t>
      </w:r>
    </w:p>
    <w:p w14:paraId="5F9D1F23" w14:textId="417EDC8E" w:rsidR="00B60312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AC47AA">
        <w:rPr>
          <w:rFonts w:ascii="Arial" w:hAnsi="Arial" w:cs="Arial"/>
          <w:color w:val="323E4F" w:themeColor="text2" w:themeShade="BF"/>
          <w:sz w:val="28"/>
          <w:szCs w:val="28"/>
        </w:rPr>
        <w:t xml:space="preserve">Seguono: </w:t>
      </w:r>
      <w:r w:rsidR="007959F7" w:rsidRPr="00AC47AA">
        <w:rPr>
          <w:rFonts w:ascii="Arial" w:hAnsi="Arial" w:cs="Arial"/>
          <w:color w:val="323E4F" w:themeColor="text2" w:themeShade="BF"/>
          <w:sz w:val="28"/>
          <w:szCs w:val="28"/>
        </w:rPr>
        <w:t>Costruzioni</w:t>
      </w:r>
      <w:r w:rsidRPr="00AC47AA">
        <w:rPr>
          <w:rFonts w:ascii="Arial" w:hAnsi="Arial" w:cs="Arial"/>
          <w:color w:val="323E4F" w:themeColor="text2" w:themeShade="BF"/>
          <w:sz w:val="28"/>
          <w:szCs w:val="28"/>
        </w:rPr>
        <w:t xml:space="preserve"> (</w:t>
      </w:r>
      <w:r w:rsidR="00CA2357" w:rsidRPr="00AC47AA">
        <w:rPr>
          <w:rFonts w:ascii="Arial" w:hAnsi="Arial" w:cs="Arial"/>
          <w:color w:val="323E4F" w:themeColor="text2" w:themeShade="BF"/>
          <w:sz w:val="28"/>
          <w:szCs w:val="28"/>
        </w:rPr>
        <w:t>49</w:t>
      </w:r>
      <w:r w:rsidRPr="00AC47AA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6829D3" w:rsidRPr="00AC47AA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C2280F" w:rsidRPr="00AC47AA">
        <w:rPr>
          <w:rFonts w:ascii="Arial" w:hAnsi="Arial" w:cs="Arial"/>
          <w:color w:val="323E4F" w:themeColor="text2" w:themeShade="BF"/>
          <w:sz w:val="28"/>
          <w:szCs w:val="28"/>
        </w:rPr>
        <w:t xml:space="preserve">e </w:t>
      </w:r>
      <w:r w:rsidR="0067063A" w:rsidRPr="00AC47AA">
        <w:rPr>
          <w:rFonts w:ascii="Arial" w:hAnsi="Arial" w:cs="Arial"/>
          <w:color w:val="323E4F" w:themeColor="text2" w:themeShade="BF"/>
          <w:sz w:val="28"/>
          <w:szCs w:val="28"/>
        </w:rPr>
        <w:t xml:space="preserve">Attività </w:t>
      </w:r>
      <w:r w:rsidR="00BD152B" w:rsidRPr="00AC47AA">
        <w:rPr>
          <w:rFonts w:ascii="Arial" w:hAnsi="Arial" w:cs="Arial"/>
          <w:color w:val="323E4F" w:themeColor="text2" w:themeShade="BF"/>
          <w:sz w:val="28"/>
          <w:szCs w:val="28"/>
        </w:rPr>
        <w:t>m</w:t>
      </w:r>
      <w:r w:rsidR="0067063A" w:rsidRPr="00AC47AA">
        <w:rPr>
          <w:rFonts w:ascii="Arial" w:hAnsi="Arial" w:cs="Arial"/>
          <w:color w:val="323E4F" w:themeColor="text2" w:themeShade="BF"/>
          <w:sz w:val="28"/>
          <w:szCs w:val="28"/>
        </w:rPr>
        <w:t>anifatturiere (</w:t>
      </w:r>
      <w:r w:rsidR="00CA2357" w:rsidRPr="00AC47AA">
        <w:rPr>
          <w:rFonts w:ascii="Arial" w:hAnsi="Arial" w:cs="Arial"/>
          <w:color w:val="323E4F" w:themeColor="text2" w:themeShade="BF"/>
          <w:sz w:val="28"/>
          <w:szCs w:val="28"/>
        </w:rPr>
        <w:t>36</w:t>
      </w:r>
      <w:r w:rsidR="0067063A" w:rsidRPr="00AC47AA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C2280F" w:rsidRPr="00AC47AA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10B6DF05" w14:textId="188C8673" w:rsidR="00192497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La fascia d’età più colpita dagli infortuni mortali sul lavoro è </w:t>
      </w:r>
      <w:r w:rsidR="00E251D4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sempre </w:t>
      </w: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quella tra </w:t>
      </w:r>
      <w:r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i </w:t>
      </w:r>
      <w:r w:rsidR="005B2C74" w:rsidRPr="004315A9">
        <w:rPr>
          <w:rFonts w:ascii="Arial" w:hAnsi="Arial" w:cs="Arial"/>
          <w:color w:val="323E4F" w:themeColor="text2" w:themeShade="BF"/>
          <w:sz w:val="28"/>
          <w:szCs w:val="28"/>
        </w:rPr>
        <w:t>55</w:t>
      </w:r>
      <w:r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 e i 64 anni (</w:t>
      </w:r>
      <w:r w:rsidR="00AC47AA" w:rsidRPr="004315A9">
        <w:rPr>
          <w:rFonts w:ascii="Arial" w:hAnsi="Arial" w:cs="Arial"/>
          <w:color w:val="323E4F" w:themeColor="text2" w:themeShade="BF"/>
          <w:sz w:val="28"/>
          <w:szCs w:val="28"/>
        </w:rPr>
        <w:t>125</w:t>
      </w:r>
      <w:r w:rsidR="00087F75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su un totale di </w:t>
      </w:r>
      <w:r w:rsidR="004315A9" w:rsidRPr="004315A9">
        <w:rPr>
          <w:rFonts w:ascii="Arial" w:hAnsi="Arial" w:cs="Arial"/>
          <w:color w:val="323E4F" w:themeColor="text2" w:themeShade="BF"/>
          <w:sz w:val="28"/>
          <w:szCs w:val="28"/>
        </w:rPr>
        <w:t>342</w:t>
      </w:r>
      <w:r w:rsidR="00830895" w:rsidRPr="004315A9">
        <w:rPr>
          <w:rFonts w:ascii="Arial" w:hAnsi="Arial" w:cs="Arial"/>
          <w:color w:val="323E4F" w:themeColor="text2" w:themeShade="BF"/>
          <w:sz w:val="28"/>
          <w:szCs w:val="28"/>
        </w:rPr>
        <w:t>).</w:t>
      </w:r>
      <w:r w:rsidR="00B60312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AD4917" w:rsidRPr="006005B5">
        <w:rPr>
          <w:rFonts w:ascii="Arial" w:hAnsi="Arial" w:cs="Arial"/>
          <w:color w:val="323E4F" w:themeColor="text2" w:themeShade="BF"/>
          <w:sz w:val="28"/>
          <w:szCs w:val="28"/>
        </w:rPr>
        <w:t>Ma l’indice d</w:t>
      </w:r>
      <w:r w:rsidR="005B2C74" w:rsidRPr="006005B5">
        <w:rPr>
          <w:rFonts w:ascii="Arial" w:hAnsi="Arial" w:cs="Arial"/>
          <w:color w:val="323E4F" w:themeColor="text2" w:themeShade="BF"/>
          <w:sz w:val="28"/>
          <w:szCs w:val="28"/>
        </w:rPr>
        <w:t>i incidenza più alto di mortalità rispetto agli occupati</w:t>
      </w:r>
      <w:r w:rsidR="00AD4917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viene rilevato</w:t>
      </w:r>
      <w:r w:rsidR="00087F75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ancora</w:t>
      </w:r>
      <w:r w:rsidR="00AD4917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tra</w:t>
      </w:r>
      <w:r w:rsidR="001A7C61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i lavoratori più anziani,</w:t>
      </w:r>
      <w:r w:rsidR="00AD4917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gli ultrasessantacinquenni</w:t>
      </w:r>
      <w:r w:rsidR="001A7C61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, che </w:t>
      </w:r>
      <w:r w:rsidR="001A7C61" w:rsidRPr="004315A9">
        <w:rPr>
          <w:rFonts w:ascii="Arial" w:hAnsi="Arial" w:cs="Arial"/>
          <w:color w:val="323E4F" w:themeColor="text2" w:themeShade="BF"/>
          <w:sz w:val="28"/>
          <w:szCs w:val="28"/>
        </w:rPr>
        <w:t>registrano</w:t>
      </w:r>
      <w:r w:rsidR="00AD4917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4315A9">
        <w:rPr>
          <w:rFonts w:ascii="Arial" w:hAnsi="Arial" w:cs="Arial"/>
          <w:color w:val="323E4F" w:themeColor="text2" w:themeShade="BF"/>
          <w:sz w:val="28"/>
          <w:szCs w:val="28"/>
        </w:rPr>
        <w:t>46,8</w:t>
      </w:r>
      <w:r w:rsidR="009C67C6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5D1399" w:rsidRPr="006005B5">
        <w:rPr>
          <w:rFonts w:ascii="Arial" w:hAnsi="Arial" w:cs="Arial"/>
          <w:color w:val="323E4F" w:themeColor="text2" w:themeShade="BF"/>
          <w:sz w:val="28"/>
          <w:szCs w:val="28"/>
        </w:rPr>
        <w:t>infortuni mortali ogni milione di occupati</w:t>
      </w:r>
      <w:r w:rsidR="00AD4917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. </w:t>
      </w:r>
      <w:r w:rsidR="001438AC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L’incidenza di mortalità minima </w:t>
      </w:r>
      <w:r w:rsidR="005D1399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rimane, invece, ancora </w:t>
      </w:r>
      <w:r w:rsidR="001438AC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nella fascia di età </w:t>
      </w:r>
      <w:r w:rsidR="001438AC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tra 25 e 34 anni, </w:t>
      </w:r>
      <w:r w:rsidR="002F3DCC" w:rsidRPr="004315A9">
        <w:rPr>
          <w:rFonts w:ascii="Arial" w:hAnsi="Arial" w:cs="Arial"/>
          <w:color w:val="323E4F" w:themeColor="text2" w:themeShade="BF"/>
          <w:sz w:val="28"/>
          <w:szCs w:val="28"/>
        </w:rPr>
        <w:t>(</w:t>
      </w:r>
      <w:r w:rsidR="001438AC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pari a </w:t>
      </w:r>
      <w:r w:rsidR="004315A9">
        <w:rPr>
          <w:rFonts w:ascii="Arial" w:hAnsi="Arial" w:cs="Arial"/>
          <w:color w:val="323E4F" w:themeColor="text2" w:themeShade="BF"/>
          <w:sz w:val="28"/>
          <w:szCs w:val="28"/>
        </w:rPr>
        <w:t>8,2</w:t>
      </w:r>
      <w:r w:rsidR="002F3DCC" w:rsidRPr="004315A9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1438AC" w:rsidRPr="004315A9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1438AC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mentre nella fascia dei più giovani, ossia tra </w:t>
      </w:r>
      <w:r w:rsidR="001438AC" w:rsidRPr="004315A9">
        <w:rPr>
          <w:rFonts w:ascii="Arial" w:hAnsi="Arial" w:cs="Arial"/>
          <w:color w:val="323E4F" w:themeColor="text2" w:themeShade="BF"/>
          <w:sz w:val="28"/>
          <w:szCs w:val="28"/>
        </w:rPr>
        <w:t>15 e 24 anni, l’incidenza risale a</w:t>
      </w:r>
      <w:r w:rsidR="00F61663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087F75" w:rsidRPr="004315A9">
        <w:rPr>
          <w:rFonts w:ascii="Arial" w:hAnsi="Arial" w:cs="Arial"/>
          <w:color w:val="323E4F" w:themeColor="text2" w:themeShade="BF"/>
          <w:sz w:val="28"/>
          <w:szCs w:val="28"/>
        </w:rPr>
        <w:t>9,9</w:t>
      </w:r>
      <w:r w:rsidR="00F61663" w:rsidRPr="004315A9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1438AC" w:rsidRPr="004315A9">
        <w:rPr>
          <w:rFonts w:ascii="Arial" w:hAnsi="Arial" w:cs="Arial"/>
          <w:color w:val="323E4F" w:themeColor="text2" w:themeShade="BF"/>
          <w:sz w:val="28"/>
          <w:szCs w:val="28"/>
        </w:rPr>
        <w:t>infortuni</w:t>
      </w:r>
      <w:r w:rsidR="001438AC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mortali ogni milione di occupati.</w:t>
      </w:r>
      <w:r w:rsidR="001438AC" w:rsidRPr="00E251D4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</w:p>
    <w:p w14:paraId="20CEF91A" w14:textId="5ACDAF70" w:rsidR="008F6F8F" w:rsidRPr="003F614B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3F614B">
        <w:rPr>
          <w:rFonts w:ascii="Arial" w:hAnsi="Arial" w:cs="Arial"/>
          <w:color w:val="323E4F" w:themeColor="text2" w:themeShade="BF"/>
          <w:sz w:val="28"/>
          <w:szCs w:val="28"/>
        </w:rPr>
        <w:t xml:space="preserve">Le donne che hanno perso la vita in occasione di lavoro </w:t>
      </w:r>
      <w:r w:rsidR="0096480B">
        <w:rPr>
          <w:rFonts w:ascii="Arial" w:hAnsi="Arial" w:cs="Arial"/>
          <w:color w:val="323E4F" w:themeColor="text2" w:themeShade="BF"/>
          <w:sz w:val="28"/>
          <w:szCs w:val="28"/>
        </w:rPr>
        <w:t xml:space="preserve">nei primi </w:t>
      </w:r>
      <w:r w:rsidR="00FD7D5B">
        <w:rPr>
          <w:rFonts w:ascii="Arial" w:hAnsi="Arial" w:cs="Arial"/>
          <w:color w:val="323E4F" w:themeColor="text2" w:themeShade="BF"/>
          <w:sz w:val="28"/>
          <w:szCs w:val="28"/>
        </w:rPr>
        <w:t>sei</w:t>
      </w:r>
      <w:r w:rsidR="0096480B">
        <w:rPr>
          <w:rFonts w:ascii="Arial" w:hAnsi="Arial" w:cs="Arial"/>
          <w:color w:val="323E4F" w:themeColor="text2" w:themeShade="BF"/>
          <w:sz w:val="28"/>
          <w:szCs w:val="28"/>
        </w:rPr>
        <w:t xml:space="preserve"> mesi del</w:t>
      </w:r>
      <w:r w:rsidR="00BC4400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F7303A" w:rsidRPr="00B120C2">
        <w:rPr>
          <w:rFonts w:ascii="Arial" w:hAnsi="Arial" w:cs="Arial"/>
          <w:color w:val="323E4F" w:themeColor="text2" w:themeShade="BF"/>
          <w:sz w:val="28"/>
          <w:szCs w:val="28"/>
        </w:rPr>
        <w:t>2022</w:t>
      </w:r>
      <w:r w:rsidR="00652466"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sono </w:t>
      </w:r>
      <w:r w:rsidR="00CA2357" w:rsidRPr="00B120C2">
        <w:rPr>
          <w:rFonts w:ascii="Arial" w:hAnsi="Arial" w:cs="Arial"/>
          <w:color w:val="323E4F" w:themeColor="text2" w:themeShade="BF"/>
          <w:sz w:val="28"/>
          <w:szCs w:val="28"/>
        </w:rPr>
        <w:t>29</w:t>
      </w:r>
      <w:r w:rsidR="00726E60"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B120C2">
        <w:rPr>
          <w:rFonts w:ascii="Arial" w:hAnsi="Arial" w:cs="Arial"/>
          <w:color w:val="323E4F" w:themeColor="text2" w:themeShade="BF"/>
          <w:sz w:val="28"/>
          <w:szCs w:val="28"/>
        </w:rPr>
        <w:t>su</w:t>
      </w:r>
      <w:r w:rsidR="00CD61CD"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B120C2" w:rsidRPr="00B120C2">
        <w:rPr>
          <w:rFonts w:ascii="Arial" w:hAnsi="Arial" w:cs="Arial"/>
          <w:color w:val="323E4F" w:themeColor="text2" w:themeShade="BF"/>
          <w:sz w:val="28"/>
          <w:szCs w:val="28"/>
        </w:rPr>
        <w:t>342</w:t>
      </w:r>
      <w:r w:rsidR="00726E60"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. In </w:t>
      </w:r>
      <w:r w:rsidR="00B120C2" w:rsidRPr="00B120C2">
        <w:rPr>
          <w:rFonts w:ascii="Arial" w:hAnsi="Arial" w:cs="Arial"/>
          <w:color w:val="323E4F" w:themeColor="text2" w:themeShade="BF"/>
          <w:sz w:val="28"/>
          <w:szCs w:val="28"/>
        </w:rPr>
        <w:t>26</w:t>
      </w:r>
      <w:r w:rsidR="005D1399" w:rsidRPr="00B120C2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26E60" w:rsidRPr="00B120C2">
        <w:rPr>
          <w:rFonts w:ascii="Arial" w:hAnsi="Arial" w:cs="Arial"/>
          <w:color w:val="323E4F" w:themeColor="text2" w:themeShade="BF"/>
          <w:sz w:val="28"/>
          <w:szCs w:val="28"/>
        </w:rPr>
        <w:t xml:space="preserve"> invece</w:t>
      </w:r>
      <w:r w:rsidR="005D1399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726E60">
        <w:rPr>
          <w:rFonts w:ascii="Arial" w:hAnsi="Arial" w:cs="Arial"/>
          <w:color w:val="323E4F" w:themeColor="text2" w:themeShade="BF"/>
          <w:sz w:val="28"/>
          <w:szCs w:val="28"/>
        </w:rPr>
        <w:t xml:space="preserve"> hanno perso la vita in itinere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, cioè nel perco</w:t>
      </w:r>
      <w:r w:rsidR="00C77902">
        <w:rPr>
          <w:rFonts w:ascii="Arial" w:hAnsi="Arial" w:cs="Arial"/>
          <w:color w:val="323E4F" w:themeColor="text2" w:themeShade="BF"/>
          <w:sz w:val="28"/>
          <w:szCs w:val="28"/>
        </w:rPr>
        <w:t>r</w:t>
      </w:r>
      <w:r w:rsidR="00A1193E">
        <w:rPr>
          <w:rFonts w:ascii="Arial" w:hAnsi="Arial" w:cs="Arial"/>
          <w:color w:val="323E4F" w:themeColor="text2" w:themeShade="BF"/>
          <w:sz w:val="28"/>
          <w:szCs w:val="28"/>
        </w:rPr>
        <w:t>so casa-lavoro</w:t>
      </w:r>
      <w:r w:rsidR="00726E60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3F372633" w14:textId="0CE72975" w:rsidR="008F6F8F" w:rsidRPr="006005B5" w:rsidRDefault="008F6F8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lastRenderedPageBreak/>
        <w:t xml:space="preserve">Gli stranieri deceduti in occasione di lavoro sono </w:t>
      </w:r>
      <w:r w:rsidR="00B120C2" w:rsidRPr="00B120C2">
        <w:rPr>
          <w:rFonts w:ascii="Arial" w:hAnsi="Arial" w:cs="Arial"/>
          <w:color w:val="323E4F" w:themeColor="text2" w:themeShade="BF"/>
          <w:sz w:val="28"/>
          <w:szCs w:val="28"/>
        </w:rPr>
        <w:t>57</w:t>
      </w:r>
      <w:r w:rsidR="00690862" w:rsidRPr="00B120C2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41C13E81" w14:textId="37345D9E" w:rsidR="008F6F8F" w:rsidRDefault="00142DD2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="004F7B77" w:rsidRPr="006005B5">
        <w:rPr>
          <w:rFonts w:ascii="Arial" w:hAnsi="Arial" w:cs="Arial"/>
          <w:color w:val="323E4F" w:themeColor="text2" w:themeShade="BF"/>
          <w:sz w:val="28"/>
          <w:szCs w:val="28"/>
        </w:rPr>
        <w:t>l martedì</w:t>
      </w:r>
      <w:r w:rsidR="008F6F8F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5D1399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si conferma anche </w:t>
      </w:r>
      <w:r w:rsidR="0096480B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nei primi </w:t>
      </w:r>
      <w:r w:rsidR="00F37897">
        <w:rPr>
          <w:rFonts w:ascii="Arial" w:hAnsi="Arial" w:cs="Arial"/>
          <w:color w:val="323E4F" w:themeColor="text2" w:themeShade="BF"/>
          <w:sz w:val="28"/>
          <w:szCs w:val="28"/>
        </w:rPr>
        <w:t>sei</w:t>
      </w:r>
      <w:r w:rsidR="0096480B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mesi</w:t>
      </w:r>
      <w:r w:rsidR="005D1399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2022 come </w:t>
      </w:r>
      <w:r w:rsidR="004F7B77" w:rsidRPr="006005B5">
        <w:rPr>
          <w:rFonts w:ascii="Arial" w:hAnsi="Arial" w:cs="Arial"/>
          <w:color w:val="323E4F" w:themeColor="text2" w:themeShade="BF"/>
          <w:sz w:val="28"/>
          <w:szCs w:val="28"/>
        </w:rPr>
        <w:t>i</w:t>
      </w: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t>l</w:t>
      </w:r>
      <w:r w:rsidR="004F7B77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giorn</w:t>
      </w:r>
      <w:r w:rsidRPr="006005B5">
        <w:rPr>
          <w:rFonts w:ascii="Arial" w:hAnsi="Arial" w:cs="Arial"/>
          <w:color w:val="323E4F" w:themeColor="text2" w:themeShade="BF"/>
          <w:sz w:val="28"/>
          <w:szCs w:val="28"/>
        </w:rPr>
        <w:t>o</w:t>
      </w:r>
      <w:r w:rsidR="0025005F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della settimana </w:t>
      </w:r>
      <w:r w:rsidR="008F6F8F" w:rsidRPr="006005B5">
        <w:rPr>
          <w:rFonts w:ascii="Arial" w:hAnsi="Arial" w:cs="Arial"/>
          <w:color w:val="323E4F" w:themeColor="text2" w:themeShade="BF"/>
          <w:sz w:val="28"/>
          <w:szCs w:val="28"/>
        </w:rPr>
        <w:t>in cui si è verificato il maggior numero di infortuni</w:t>
      </w:r>
      <w:r w:rsidR="00552005" w:rsidRPr="006005B5">
        <w:rPr>
          <w:rFonts w:ascii="Arial" w:hAnsi="Arial" w:cs="Arial"/>
          <w:color w:val="323E4F" w:themeColor="text2" w:themeShade="BF"/>
          <w:sz w:val="28"/>
          <w:szCs w:val="28"/>
        </w:rPr>
        <w:t xml:space="preserve"> mortali</w:t>
      </w:r>
      <w:r w:rsidR="008F6F8F" w:rsidRPr="006005B5">
        <w:rPr>
          <w:rFonts w:ascii="Arial" w:hAnsi="Arial" w:cs="Arial"/>
          <w:color w:val="323E4F" w:themeColor="text2" w:themeShade="BF"/>
          <w:sz w:val="28"/>
          <w:szCs w:val="28"/>
        </w:rPr>
        <w:t>.</w:t>
      </w:r>
    </w:p>
    <w:p w14:paraId="4720FD44" w14:textId="57A10214" w:rsidR="00EC4C7F" w:rsidRDefault="00EC4C7F" w:rsidP="009872C6">
      <w:pPr>
        <w:shd w:val="clear" w:color="auto" w:fill="FFFFFF"/>
        <w:textAlignment w:val="top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6FE2969" w14:textId="1A910458" w:rsidR="004315A9" w:rsidRDefault="00552005" w:rsidP="00552005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bookmarkStart w:id="13" w:name="_Hlk96933844"/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Le denunce di infortunio totali sono</w:t>
      </w:r>
      <w:r w:rsidR="002C7369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in</w:t>
      </w:r>
      <w:r w:rsidR="00F7303A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aumento </w:t>
      </w:r>
      <w:r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(+</w:t>
      </w:r>
      <w:r w:rsidR="006506AA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4D5C41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4</w:t>
      </w:r>
      <w:r w:rsidR="00712DB6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3</w:t>
      </w:r>
      <w:r w:rsidR="004D5C41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,</w:t>
      </w:r>
      <w:r w:rsidR="00712DB6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3</w:t>
      </w:r>
      <w:r w:rsidR="006506AA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%</w:t>
      </w:r>
      <w:r w:rsidR="007A5DF2" w:rsidRPr="00712DB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rispetto</w:t>
      </w:r>
      <w:r w:rsidR="007A5DF2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giugno</w:t>
      </w:r>
      <w:r w:rsidR="003862DD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7A5DF2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2021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).</w:t>
      </w:r>
      <w:bookmarkEnd w:id="13"/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 </w:t>
      </w:r>
      <w:r w:rsidR="006428E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fine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giugno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F7303A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2021 eran</w:t>
      </w:r>
      <w:r w:rsidR="005744DE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o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266.804</w:t>
      </w:r>
      <w:r w:rsidR="005744DE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A1193E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mentre</w:t>
      </w:r>
      <w:r w:rsidR="00F7303A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a </w:t>
      </w:r>
      <w:r w:rsidR="006428E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fine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giugno</w:t>
      </w:r>
      <w:r w:rsidR="003862DD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6428E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sono </w:t>
      </w:r>
      <w:r w:rsidR="00F7303A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2022 </w:t>
      </w:r>
      <w:r w:rsidR="005744DE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sono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382.288</w:t>
      </w:r>
      <w:r w:rsidR="007A5DF2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.</w:t>
      </w:r>
      <w:r w:rsidR="004315A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Di questi sono 80.994 quelli legati al contagio da Covid.  Nel 2021 erano 52.951.</w:t>
      </w:r>
    </w:p>
    <w:p w14:paraId="1124A506" w14:textId="0E0B92D9" w:rsidR="007522E4" w:rsidRPr="004D5C41" w:rsidRDefault="003862DD" w:rsidP="00552005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Più di</w:t>
      </w:r>
      <w:r w:rsidR="00F74A6C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52</w:t>
      </w:r>
      <w:r w:rsidR="00F74A6C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mila </w:t>
      </w:r>
      <w:r w:rsidR="004315A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poi sono </w:t>
      </w:r>
      <w:r w:rsidR="00F74A6C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gli infortuni occorsi</w:t>
      </w:r>
      <w:r w:rsidR="003A44B4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6506AA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nel settore Sanità e Assistenza Sociale.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O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ltre </w:t>
      </w:r>
      <w:r w:rsidR="00964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3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7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mila quelli </w:t>
      </w:r>
      <w:r w:rsidR="003A44B4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nelle Attività manifatturiere e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33.289</w:t>
      </w:r>
      <w:r w:rsidR="003A44B4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mila nei Trasporti.</w:t>
      </w:r>
    </w:p>
    <w:p w14:paraId="56D99414" w14:textId="6F7D0276" w:rsidR="00EC4C7F" w:rsidRDefault="007522E4" w:rsidP="009872C6">
      <w:pPr>
        <w:shd w:val="clear" w:color="auto" w:fill="FFFFFF"/>
        <w:textAlignment w:val="top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Le denunce di infortunio delle lavoratrici italiane </w:t>
      </w:r>
      <w:r w:rsidR="009E2D2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nei primi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sei</w:t>
      </w:r>
      <w:r w:rsidR="00847AF3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proofErr w:type="gramStart"/>
      <w:r w:rsidR="00847AF3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mesi </w:t>
      </w:r>
      <w:r w:rsidR="009E2D2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del</w:t>
      </w:r>
      <w:proofErr w:type="gramEnd"/>
      <w:r w:rsidR="009E2D2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2022</w:t>
      </w:r>
      <w:r w:rsidR="00C9180B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sono 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state</w:t>
      </w:r>
      <w:r w:rsidRPr="004D5C41">
        <w:t xml:space="preserve">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165.055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, quelle </w:t>
      </w:r>
      <w:r w:rsidR="000A3D2C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dei colleghi</w:t>
      </w:r>
      <w:r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uomini </w:t>
      </w:r>
      <w:r w:rsidR="004D5C41" w:rsidRPr="004D5C41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217.233</w:t>
      </w:r>
    </w:p>
    <w:p w14:paraId="7A6A9998" w14:textId="66935D05" w:rsidR="00085939" w:rsidRDefault="00085939" w:rsidP="009872C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6C2E45F" w14:textId="3DBFEEC6" w:rsidR="00A1193E" w:rsidRPr="00826F3E" w:rsidRDefault="00A1193E" w:rsidP="00A1193E">
      <w:pPr>
        <w:shd w:val="clear" w:color="auto" w:fill="FFFFFF"/>
        <w:spacing w:after="100" w:afterAutospacing="1"/>
        <w:rPr>
          <w:rFonts w:ascii="Roboto" w:hAnsi="Roboto"/>
          <w:color w:val="FF0000"/>
          <w:sz w:val="24"/>
          <w:szCs w:val="24"/>
        </w:rPr>
      </w:pPr>
      <w:r w:rsidRPr="00826F3E">
        <w:rPr>
          <w:rFonts w:ascii="Roboto" w:hAnsi="Roboto"/>
          <w:b/>
          <w:bCs/>
          <w:color w:val="FF0000"/>
          <w:sz w:val="24"/>
          <w:szCs w:val="24"/>
        </w:rPr>
        <w:t>LA ZONIZZAZIONE A COLORI È LA NUOVA RAPPRESENTAZIONE GRAFICA ELABORATA DALL’OSSERVATORIO SICUREZZA SUL LAVORO </w:t>
      </w:r>
      <w:hyperlink r:id="rId12" w:history="1">
        <w:r w:rsidRPr="00826F3E">
          <w:rPr>
            <w:rFonts w:ascii="Roboto" w:hAnsi="Roboto"/>
            <w:b/>
            <w:bCs/>
            <w:color w:val="FF0000"/>
            <w:sz w:val="24"/>
            <w:szCs w:val="24"/>
            <w:u w:val="single"/>
          </w:rPr>
          <w:t>VEGA ENGINEERING</w:t>
        </w:r>
      </w:hyperlink>
      <w:r w:rsidRPr="00826F3E">
        <w:rPr>
          <w:rFonts w:ascii="Roboto" w:hAnsi="Roboto"/>
          <w:b/>
          <w:bCs/>
          <w:color w:val="FF0000"/>
          <w:sz w:val="24"/>
          <w:szCs w:val="24"/>
        </w:rPr>
        <w:t> DI MESTRE, PER FOTOGRAFARE, IL LIVELLO DI SICUREZZA DEI LAVORATORI.</w:t>
      </w:r>
    </w:p>
    <w:p w14:paraId="696A5027" w14:textId="0737E8BE" w:rsidR="007F2488" w:rsidRPr="00A1193E" w:rsidRDefault="00A1193E" w:rsidP="007F2488">
      <w:p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L’incidenza degli infortuni mortali indica il numero di lavoratori deceduti durante l’attività lavorativa in una data area (regione o provincia) ogni milione di occupati presenti nella stessa.</w:t>
      </w:r>
      <w:r>
        <w:rPr>
          <w:rFonts w:ascii="Arial" w:hAnsi="Arial" w:cs="Arial"/>
          <w:color w:val="FF0000"/>
        </w:rPr>
        <w:t xml:space="preserve"> </w:t>
      </w:r>
      <w:r w:rsidR="007F2488" w:rsidRPr="00A1193E">
        <w:rPr>
          <w:rFonts w:ascii="Arial" w:hAnsi="Arial" w:cs="Arial"/>
          <w:color w:val="FF0000"/>
        </w:rPr>
        <w:t>Questo indice consente di confrontare il fenomeno infortunistico tra le diverse regioni, pur caratterizzate da una popolazione lavorativa differente.</w:t>
      </w:r>
    </w:p>
    <w:p w14:paraId="2E91E1EE" w14:textId="77777777" w:rsidR="007F2488" w:rsidRPr="00A1193E" w:rsidRDefault="007F2488" w:rsidP="007F2488">
      <w:p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La zonizzazione utilizzata dall’Osservatorio Sicurezza Vega dipinge il rischio infortunistico nelle regioni italiane secondo la seguente scala di colori:</w:t>
      </w:r>
    </w:p>
    <w:p w14:paraId="2D95214F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Bianco: regioni con un’incidenza infortunistica inferiore al 75% dell’incidenza media nazionale</w:t>
      </w:r>
    </w:p>
    <w:p w14:paraId="4D2B8FDE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Giallo: regioni con un’incidenza infortunistica compresa tra il 75% dell’incidenza media nazionale ed il valore medio nazionale</w:t>
      </w:r>
    </w:p>
    <w:p w14:paraId="1B3B0C05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Arancione: regioni con un’incidenza infortunistica compresa tra il valore medio nazionale ed il 125% dell’incidenza media nazionale</w:t>
      </w:r>
    </w:p>
    <w:p w14:paraId="4348E386" w14:textId="77777777" w:rsidR="007F2488" w:rsidRPr="00A1193E" w:rsidRDefault="007F2488" w:rsidP="007F2488">
      <w:pPr>
        <w:pStyle w:val="Paragrafoelenco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FF0000"/>
        </w:rPr>
      </w:pPr>
      <w:r w:rsidRPr="00A1193E">
        <w:rPr>
          <w:rFonts w:ascii="Arial" w:hAnsi="Arial" w:cs="Arial"/>
          <w:color w:val="FF0000"/>
        </w:rPr>
        <w:t>Rosso: regioni con un’incidenza infortunistica superiore al 125% dell’incidenza media nazionale</w:t>
      </w:r>
    </w:p>
    <w:p w14:paraId="5E4D5F00" w14:textId="77777777" w:rsidR="007F2488" w:rsidRDefault="007F2488" w:rsidP="007F2488">
      <w:pPr>
        <w:shd w:val="clear" w:color="auto" w:fill="FFFFFF"/>
        <w:textAlignment w:val="top"/>
        <w:rPr>
          <w:rFonts w:ascii="Arial" w:hAnsi="Arial" w:cs="Arial"/>
          <w:color w:val="005281"/>
        </w:rPr>
      </w:pPr>
    </w:p>
    <w:p w14:paraId="153EE083" w14:textId="6B25ECC6" w:rsidR="00407D88" w:rsidRDefault="00407D88" w:rsidP="009872C6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p w14:paraId="39F9A3A2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68D5FD51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3ADE29D6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78E73759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0839B3E6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154F625E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5C0529B9" w14:textId="77777777" w:rsidR="006E5BF4" w:rsidRDefault="006E5BF4" w:rsidP="006E5BF4">
      <w:pPr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</w:pPr>
    </w:p>
    <w:p w14:paraId="024ADB9E" w14:textId="21E4A7C6" w:rsidR="006E5BF4" w:rsidRPr="006E4F0E" w:rsidRDefault="006E5BF4" w:rsidP="006E5BF4">
      <w:pPr>
        <w:rPr>
          <w:rFonts w:ascii="Arial Nova" w:hAnsi="Arial Nova" w:cs="Segoe UI"/>
          <w:b/>
          <w:color w:val="1F4E79" w:themeColor="accent5" w:themeShade="80"/>
          <w:sz w:val="24"/>
          <w:szCs w:val="24"/>
        </w:rPr>
      </w:pPr>
      <w:r w:rsidRPr="006E4F0E"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  <w:t>Ufficio Stampa</w:t>
      </w:r>
    </w:p>
    <w:p w14:paraId="0CD7F74C" w14:textId="77777777" w:rsidR="006E5BF4" w:rsidRPr="006E4F0E" w:rsidRDefault="006E5BF4" w:rsidP="006E5BF4">
      <w:pPr>
        <w:rPr>
          <w:rFonts w:ascii="Arial Nova" w:hAnsi="Arial Nova" w:cs="Segoe UI"/>
          <w:b/>
          <w:color w:val="1F4E79" w:themeColor="accent5" w:themeShade="80"/>
          <w:sz w:val="24"/>
          <w:szCs w:val="24"/>
        </w:rPr>
      </w:pPr>
      <w:r w:rsidRPr="006E4F0E">
        <w:rPr>
          <w:rFonts w:ascii="Arial Nova" w:hAnsi="Arial Nova" w:cs="Segoe UI"/>
          <w:b/>
          <w:bCs/>
          <w:color w:val="1F4E79" w:themeColor="accent5" w:themeShade="80"/>
          <w:sz w:val="24"/>
          <w:szCs w:val="24"/>
        </w:rPr>
        <w:t>Dott.ssa Annamaria Bacchin</w:t>
      </w:r>
    </w:p>
    <w:p w14:paraId="5436C93F" w14:textId="77777777" w:rsidR="006E5BF4" w:rsidRPr="006E4F0E" w:rsidRDefault="006E5BF4" w:rsidP="006E5BF4">
      <w:pPr>
        <w:rPr>
          <w:rFonts w:ascii="Segoe UI" w:hAnsi="Segoe UI" w:cs="Segoe UI"/>
          <w:szCs w:val="18"/>
        </w:rPr>
      </w:pPr>
      <w:r w:rsidRPr="006E4F0E">
        <w:rPr>
          <w:rFonts w:ascii="Segoe UI" w:hAnsi="Segoe UI" w:cs="Segoe UI"/>
          <w:szCs w:val="18"/>
        </w:rPr>
        <w:t xml:space="preserve">Centro Direzionale Terraglio Uno - Via Don F. </w:t>
      </w:r>
      <w:proofErr w:type="spellStart"/>
      <w:r w:rsidRPr="006E4F0E">
        <w:rPr>
          <w:rFonts w:ascii="Segoe UI" w:hAnsi="Segoe UI" w:cs="Segoe UI"/>
          <w:szCs w:val="18"/>
        </w:rPr>
        <w:t>Tosatto</w:t>
      </w:r>
      <w:proofErr w:type="spellEnd"/>
      <w:r w:rsidRPr="006E4F0E">
        <w:rPr>
          <w:rFonts w:ascii="Segoe UI" w:hAnsi="Segoe UI" w:cs="Segoe UI"/>
          <w:szCs w:val="18"/>
        </w:rPr>
        <w:t xml:space="preserve"> 151 – Mestre (VE) </w:t>
      </w:r>
    </w:p>
    <w:p w14:paraId="54D34DEB" w14:textId="77777777" w:rsidR="006E5BF4" w:rsidRPr="006E4F0E" w:rsidRDefault="006E5BF4" w:rsidP="006E5BF4">
      <w:pPr>
        <w:rPr>
          <w:rFonts w:ascii="Segoe UI" w:hAnsi="Segoe UI" w:cs="Segoe UI"/>
          <w:szCs w:val="18"/>
          <w:lang w:val="en-US"/>
        </w:rPr>
      </w:pPr>
      <w:r w:rsidRPr="006E4F0E">
        <w:rPr>
          <w:rFonts w:ascii="Segoe UI" w:hAnsi="Segoe UI" w:cs="Segoe UI"/>
          <w:szCs w:val="18"/>
          <w:lang w:val="en-US"/>
        </w:rPr>
        <w:t>Tel 041-957185 - Fax 041 3969038</w:t>
      </w:r>
    </w:p>
    <w:p w14:paraId="49610B55" w14:textId="77777777" w:rsidR="006E5BF4" w:rsidRPr="0049637B" w:rsidRDefault="006E5BF4" w:rsidP="006E5BF4">
      <w:pPr>
        <w:rPr>
          <w:rFonts w:ascii="Segoe UI" w:hAnsi="Segoe UI" w:cs="Segoe UI"/>
          <w:color w:val="1F4E79" w:themeColor="accent5" w:themeShade="80"/>
          <w:szCs w:val="18"/>
          <w:lang w:val="en-US"/>
        </w:rPr>
      </w:pPr>
      <w:r w:rsidRPr="006E4F0E">
        <w:rPr>
          <w:rFonts w:ascii="Segoe UI" w:hAnsi="Segoe UI" w:cs="Segoe UI"/>
          <w:szCs w:val="18"/>
          <w:lang w:val="en-US"/>
        </w:rPr>
        <w:t xml:space="preserve">Web site: </w:t>
      </w:r>
      <w:hyperlink r:id="rId13" w:history="1">
        <w:r w:rsidRPr="0049637B">
          <w:rPr>
            <w:rStyle w:val="Collegamentoipertestuale"/>
            <w:rFonts w:ascii="Segoe UI" w:hAnsi="Segoe UI" w:cs="Segoe UI"/>
            <w:iCs/>
            <w:color w:val="1F4E79" w:themeColor="accent5" w:themeShade="80"/>
            <w:szCs w:val="18"/>
            <w:lang w:val="en-US"/>
          </w:rPr>
          <w:t>www.vegaengineering.com</w:t>
        </w:r>
      </w:hyperlink>
    </w:p>
    <w:p w14:paraId="28F962AA" w14:textId="77777777" w:rsidR="006E5BF4" w:rsidRPr="004C3EDB" w:rsidRDefault="006E5BF4" w:rsidP="009872C6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sectPr w:rsidR="006E5BF4" w:rsidRPr="004C3EDB" w:rsidSect="00F12D61">
      <w:headerReference w:type="default" r:id="rId14"/>
      <w:footerReference w:type="even" r:id="rId15"/>
      <w:footerReference w:type="default" r:id="rId16"/>
      <w:pgSz w:w="11907" w:h="16840" w:code="9"/>
      <w:pgMar w:top="2095" w:right="850" w:bottom="1560" w:left="1361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602E" w14:textId="77777777" w:rsidR="00F46ABD" w:rsidRDefault="00F46ABD">
      <w:r>
        <w:separator/>
      </w:r>
    </w:p>
  </w:endnote>
  <w:endnote w:type="continuationSeparator" w:id="0">
    <w:p w14:paraId="36CE6DBA" w14:textId="77777777" w:rsidR="00F46ABD" w:rsidRDefault="00F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5E6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6098B03" w14:textId="77777777" w:rsidR="001A208F" w:rsidRDefault="00F46A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D058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2F4F8AD3" w14:textId="77777777" w:rsidR="001A208F" w:rsidRDefault="00F46ABD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198D85BD" w14:textId="20357F1C" w:rsidR="001A208F" w:rsidRDefault="00584311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Tosatto n. </w:t>
    </w:r>
    <w:r w:rsidR="00E25672">
      <w:rPr>
        <w:rFonts w:ascii="Garamond" w:hAnsi="Garamond"/>
      </w:rPr>
      <w:t>151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65506944" w14:textId="77777777" w:rsidR="001A208F" w:rsidRPr="00D33685" w:rsidRDefault="00584311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58E34C17" w14:textId="77777777" w:rsidR="001A208F" w:rsidRPr="00D33685" w:rsidRDefault="00F46ABD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584311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98A2" w14:textId="77777777" w:rsidR="00F46ABD" w:rsidRDefault="00F46ABD">
      <w:r>
        <w:separator/>
      </w:r>
    </w:p>
  </w:footnote>
  <w:footnote w:type="continuationSeparator" w:id="0">
    <w:p w14:paraId="3DCD2248" w14:textId="77777777" w:rsidR="00F46ABD" w:rsidRDefault="00F4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1A208F" w14:paraId="223F7AD4" w14:textId="77777777" w:rsidTr="00F12D61">
      <w:tc>
        <w:tcPr>
          <w:tcW w:w="4918" w:type="dxa"/>
        </w:tcPr>
        <w:p w14:paraId="2ADAF963" w14:textId="77777777" w:rsidR="001A208F" w:rsidRPr="00974BDC" w:rsidRDefault="00584311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28CF185B" wp14:editId="2BE61E92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2D9E0556" w14:textId="77777777" w:rsidR="001A208F" w:rsidRPr="00CE1998" w:rsidRDefault="00584311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2F93C4" wp14:editId="5A44A00A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3D7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7D801FD8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37529E86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362F93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" stroked="f">
                    <v:textbox>
                      <w:txbxContent>
                        <w:p w14:paraId="7A53D7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7D801FD8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37529E86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7857CE89" w14:textId="77777777" w:rsidR="001A208F" w:rsidRPr="00ED6AB2" w:rsidRDefault="00F46ABD" w:rsidP="00F1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87B"/>
    <w:multiLevelType w:val="hybridMultilevel"/>
    <w:tmpl w:val="5F7471E4"/>
    <w:lvl w:ilvl="0" w:tplc="C526EE5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BFB"/>
    <w:multiLevelType w:val="hybridMultilevel"/>
    <w:tmpl w:val="032869E8"/>
    <w:lvl w:ilvl="0" w:tplc="DD1CF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705"/>
    <w:multiLevelType w:val="hybridMultilevel"/>
    <w:tmpl w:val="20F4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D8"/>
    <w:rsid w:val="000008A3"/>
    <w:rsid w:val="00003763"/>
    <w:rsid w:val="00006997"/>
    <w:rsid w:val="0000759E"/>
    <w:rsid w:val="00012154"/>
    <w:rsid w:val="000124AC"/>
    <w:rsid w:val="00017849"/>
    <w:rsid w:val="00017C9F"/>
    <w:rsid w:val="00020928"/>
    <w:rsid w:val="00020CDA"/>
    <w:rsid w:val="00023371"/>
    <w:rsid w:val="000233B3"/>
    <w:rsid w:val="0002370D"/>
    <w:rsid w:val="00031875"/>
    <w:rsid w:val="00032D70"/>
    <w:rsid w:val="00032D89"/>
    <w:rsid w:val="000334AE"/>
    <w:rsid w:val="000351A0"/>
    <w:rsid w:val="00040728"/>
    <w:rsid w:val="00041D07"/>
    <w:rsid w:val="00042BD3"/>
    <w:rsid w:val="000472DE"/>
    <w:rsid w:val="00052ECD"/>
    <w:rsid w:val="00054BF2"/>
    <w:rsid w:val="00056D80"/>
    <w:rsid w:val="000633F1"/>
    <w:rsid w:val="00064072"/>
    <w:rsid w:val="000643DF"/>
    <w:rsid w:val="000729E8"/>
    <w:rsid w:val="000745E0"/>
    <w:rsid w:val="00075038"/>
    <w:rsid w:val="00076A89"/>
    <w:rsid w:val="00081CD8"/>
    <w:rsid w:val="0008433A"/>
    <w:rsid w:val="00085939"/>
    <w:rsid w:val="00086EE9"/>
    <w:rsid w:val="00087F75"/>
    <w:rsid w:val="00094B2B"/>
    <w:rsid w:val="00094DCF"/>
    <w:rsid w:val="000965B5"/>
    <w:rsid w:val="000A3D2C"/>
    <w:rsid w:val="000A47BD"/>
    <w:rsid w:val="000A58D6"/>
    <w:rsid w:val="000B1F35"/>
    <w:rsid w:val="000B71F2"/>
    <w:rsid w:val="000C0923"/>
    <w:rsid w:val="000C6866"/>
    <w:rsid w:val="000D0756"/>
    <w:rsid w:val="000D0F08"/>
    <w:rsid w:val="000D21AF"/>
    <w:rsid w:val="000D259A"/>
    <w:rsid w:val="000E25A8"/>
    <w:rsid w:val="000E2FEF"/>
    <w:rsid w:val="000E5C27"/>
    <w:rsid w:val="000F06C7"/>
    <w:rsid w:val="000F0A3F"/>
    <w:rsid w:val="000F34F3"/>
    <w:rsid w:val="000F7B7B"/>
    <w:rsid w:val="0010366E"/>
    <w:rsid w:val="00103809"/>
    <w:rsid w:val="00107ECD"/>
    <w:rsid w:val="0011612E"/>
    <w:rsid w:val="00116EFA"/>
    <w:rsid w:val="00117F7D"/>
    <w:rsid w:val="00122ED5"/>
    <w:rsid w:val="0012378B"/>
    <w:rsid w:val="0012598B"/>
    <w:rsid w:val="00125ACF"/>
    <w:rsid w:val="0013210D"/>
    <w:rsid w:val="00132F79"/>
    <w:rsid w:val="00135651"/>
    <w:rsid w:val="00135A64"/>
    <w:rsid w:val="0014207D"/>
    <w:rsid w:val="00142DD2"/>
    <w:rsid w:val="001438AC"/>
    <w:rsid w:val="00143C40"/>
    <w:rsid w:val="00144506"/>
    <w:rsid w:val="001445CD"/>
    <w:rsid w:val="00145F3B"/>
    <w:rsid w:val="00150FEA"/>
    <w:rsid w:val="0016025B"/>
    <w:rsid w:val="00162E74"/>
    <w:rsid w:val="001641B0"/>
    <w:rsid w:val="0016458A"/>
    <w:rsid w:val="001669B5"/>
    <w:rsid w:val="0017326E"/>
    <w:rsid w:val="00173473"/>
    <w:rsid w:val="00174E92"/>
    <w:rsid w:val="001811A0"/>
    <w:rsid w:val="0018191F"/>
    <w:rsid w:val="00186661"/>
    <w:rsid w:val="00192497"/>
    <w:rsid w:val="00194E96"/>
    <w:rsid w:val="001952AE"/>
    <w:rsid w:val="001A0F7C"/>
    <w:rsid w:val="001A16A3"/>
    <w:rsid w:val="001A3B75"/>
    <w:rsid w:val="001A5272"/>
    <w:rsid w:val="001A7C61"/>
    <w:rsid w:val="001C152F"/>
    <w:rsid w:val="001D1921"/>
    <w:rsid w:val="001E0A07"/>
    <w:rsid w:val="001E1C24"/>
    <w:rsid w:val="001E7507"/>
    <w:rsid w:val="001F073B"/>
    <w:rsid w:val="001F18D0"/>
    <w:rsid w:val="001F6E46"/>
    <w:rsid w:val="001F7A3D"/>
    <w:rsid w:val="00201958"/>
    <w:rsid w:val="002032EE"/>
    <w:rsid w:val="00205A59"/>
    <w:rsid w:val="00205DC8"/>
    <w:rsid w:val="002075AD"/>
    <w:rsid w:val="00211094"/>
    <w:rsid w:val="00211823"/>
    <w:rsid w:val="00212DF5"/>
    <w:rsid w:val="00217155"/>
    <w:rsid w:val="00222393"/>
    <w:rsid w:val="002232F3"/>
    <w:rsid w:val="0022390C"/>
    <w:rsid w:val="002358B7"/>
    <w:rsid w:val="00240289"/>
    <w:rsid w:val="00240972"/>
    <w:rsid w:val="00241EA9"/>
    <w:rsid w:val="0024495C"/>
    <w:rsid w:val="00244C91"/>
    <w:rsid w:val="00246131"/>
    <w:rsid w:val="00246B70"/>
    <w:rsid w:val="00247E65"/>
    <w:rsid w:val="0025005F"/>
    <w:rsid w:val="00252C9E"/>
    <w:rsid w:val="00253F0D"/>
    <w:rsid w:val="00255883"/>
    <w:rsid w:val="00256FE8"/>
    <w:rsid w:val="00261797"/>
    <w:rsid w:val="0026228C"/>
    <w:rsid w:val="002641A3"/>
    <w:rsid w:val="00266A46"/>
    <w:rsid w:val="00271091"/>
    <w:rsid w:val="00276E53"/>
    <w:rsid w:val="002811BB"/>
    <w:rsid w:val="00284E1A"/>
    <w:rsid w:val="00285B73"/>
    <w:rsid w:val="00295647"/>
    <w:rsid w:val="002A2ADD"/>
    <w:rsid w:val="002A7DB8"/>
    <w:rsid w:val="002B2587"/>
    <w:rsid w:val="002B3EC2"/>
    <w:rsid w:val="002B5378"/>
    <w:rsid w:val="002B5F3C"/>
    <w:rsid w:val="002B7F07"/>
    <w:rsid w:val="002C04D9"/>
    <w:rsid w:val="002C37C9"/>
    <w:rsid w:val="002C7369"/>
    <w:rsid w:val="002D18B6"/>
    <w:rsid w:val="002E0768"/>
    <w:rsid w:val="002E0DE7"/>
    <w:rsid w:val="002E3419"/>
    <w:rsid w:val="002E5FB3"/>
    <w:rsid w:val="002E62F7"/>
    <w:rsid w:val="002F132B"/>
    <w:rsid w:val="002F3C5F"/>
    <w:rsid w:val="002F3DCC"/>
    <w:rsid w:val="003003DD"/>
    <w:rsid w:val="003005D7"/>
    <w:rsid w:val="00301234"/>
    <w:rsid w:val="00301F28"/>
    <w:rsid w:val="0030503E"/>
    <w:rsid w:val="003059D5"/>
    <w:rsid w:val="00320563"/>
    <w:rsid w:val="00322CDD"/>
    <w:rsid w:val="00333A80"/>
    <w:rsid w:val="00336196"/>
    <w:rsid w:val="0034167F"/>
    <w:rsid w:val="0034323B"/>
    <w:rsid w:val="00344C39"/>
    <w:rsid w:val="003459F0"/>
    <w:rsid w:val="003567C1"/>
    <w:rsid w:val="00361695"/>
    <w:rsid w:val="00362D3A"/>
    <w:rsid w:val="0036716A"/>
    <w:rsid w:val="00373157"/>
    <w:rsid w:val="00374718"/>
    <w:rsid w:val="003802EA"/>
    <w:rsid w:val="003839B5"/>
    <w:rsid w:val="00384506"/>
    <w:rsid w:val="003862DD"/>
    <w:rsid w:val="003A0A63"/>
    <w:rsid w:val="003A44B4"/>
    <w:rsid w:val="003B242A"/>
    <w:rsid w:val="003C1665"/>
    <w:rsid w:val="003D0988"/>
    <w:rsid w:val="003D1384"/>
    <w:rsid w:val="003D59FA"/>
    <w:rsid w:val="003D728F"/>
    <w:rsid w:val="003E41D0"/>
    <w:rsid w:val="003E4589"/>
    <w:rsid w:val="003E6F35"/>
    <w:rsid w:val="003E7519"/>
    <w:rsid w:val="003F1DB6"/>
    <w:rsid w:val="003F614B"/>
    <w:rsid w:val="004021A8"/>
    <w:rsid w:val="00404DED"/>
    <w:rsid w:val="004061E1"/>
    <w:rsid w:val="00407D88"/>
    <w:rsid w:val="00422429"/>
    <w:rsid w:val="00422683"/>
    <w:rsid w:val="0042277D"/>
    <w:rsid w:val="00425D7E"/>
    <w:rsid w:val="004315A9"/>
    <w:rsid w:val="00433582"/>
    <w:rsid w:val="00433AAD"/>
    <w:rsid w:val="0043509C"/>
    <w:rsid w:val="00437980"/>
    <w:rsid w:val="00437BC2"/>
    <w:rsid w:val="00440CC1"/>
    <w:rsid w:val="004421FC"/>
    <w:rsid w:val="00443833"/>
    <w:rsid w:val="00445BEB"/>
    <w:rsid w:val="0045025E"/>
    <w:rsid w:val="00461B76"/>
    <w:rsid w:val="00461DD3"/>
    <w:rsid w:val="00463176"/>
    <w:rsid w:val="00464F2F"/>
    <w:rsid w:val="00466386"/>
    <w:rsid w:val="004739A1"/>
    <w:rsid w:val="00474D81"/>
    <w:rsid w:val="00476B3E"/>
    <w:rsid w:val="00482F78"/>
    <w:rsid w:val="0048386E"/>
    <w:rsid w:val="00484E5B"/>
    <w:rsid w:val="0048525F"/>
    <w:rsid w:val="00486BD2"/>
    <w:rsid w:val="004957DF"/>
    <w:rsid w:val="004961EC"/>
    <w:rsid w:val="004962C0"/>
    <w:rsid w:val="004A1103"/>
    <w:rsid w:val="004A2976"/>
    <w:rsid w:val="004A2B31"/>
    <w:rsid w:val="004A4F69"/>
    <w:rsid w:val="004A6C01"/>
    <w:rsid w:val="004A7130"/>
    <w:rsid w:val="004B0650"/>
    <w:rsid w:val="004B1FA2"/>
    <w:rsid w:val="004B33A2"/>
    <w:rsid w:val="004B5A2E"/>
    <w:rsid w:val="004B6C2B"/>
    <w:rsid w:val="004C2210"/>
    <w:rsid w:val="004C3EDB"/>
    <w:rsid w:val="004D2E0B"/>
    <w:rsid w:val="004D5C41"/>
    <w:rsid w:val="004D5E33"/>
    <w:rsid w:val="004E0543"/>
    <w:rsid w:val="004E373E"/>
    <w:rsid w:val="004E40DA"/>
    <w:rsid w:val="004E6407"/>
    <w:rsid w:val="004F0833"/>
    <w:rsid w:val="004F0AEA"/>
    <w:rsid w:val="004F10FD"/>
    <w:rsid w:val="004F242D"/>
    <w:rsid w:val="004F7B77"/>
    <w:rsid w:val="004F7E8B"/>
    <w:rsid w:val="005005D1"/>
    <w:rsid w:val="00500DED"/>
    <w:rsid w:val="005017CC"/>
    <w:rsid w:val="00501B1F"/>
    <w:rsid w:val="00501FC4"/>
    <w:rsid w:val="00505A3D"/>
    <w:rsid w:val="005114CC"/>
    <w:rsid w:val="005125B8"/>
    <w:rsid w:val="00512715"/>
    <w:rsid w:val="00516742"/>
    <w:rsid w:val="00522279"/>
    <w:rsid w:val="005300AF"/>
    <w:rsid w:val="00530DF4"/>
    <w:rsid w:val="00531781"/>
    <w:rsid w:val="00535B0C"/>
    <w:rsid w:val="00536E38"/>
    <w:rsid w:val="005403DC"/>
    <w:rsid w:val="00541C7E"/>
    <w:rsid w:val="00542624"/>
    <w:rsid w:val="00543CE6"/>
    <w:rsid w:val="005453D9"/>
    <w:rsid w:val="0054756F"/>
    <w:rsid w:val="00552005"/>
    <w:rsid w:val="00554D62"/>
    <w:rsid w:val="005576CB"/>
    <w:rsid w:val="005610FE"/>
    <w:rsid w:val="00565CE3"/>
    <w:rsid w:val="005662E4"/>
    <w:rsid w:val="005670D7"/>
    <w:rsid w:val="005744DE"/>
    <w:rsid w:val="005802D7"/>
    <w:rsid w:val="00584311"/>
    <w:rsid w:val="005853E8"/>
    <w:rsid w:val="00590420"/>
    <w:rsid w:val="00592DA6"/>
    <w:rsid w:val="005A0A00"/>
    <w:rsid w:val="005A6EA5"/>
    <w:rsid w:val="005A7227"/>
    <w:rsid w:val="005B1132"/>
    <w:rsid w:val="005B1279"/>
    <w:rsid w:val="005B20D3"/>
    <w:rsid w:val="005B2C74"/>
    <w:rsid w:val="005B34D6"/>
    <w:rsid w:val="005B529E"/>
    <w:rsid w:val="005B7B33"/>
    <w:rsid w:val="005B7BF5"/>
    <w:rsid w:val="005C0703"/>
    <w:rsid w:val="005C6E5B"/>
    <w:rsid w:val="005C70EE"/>
    <w:rsid w:val="005D1399"/>
    <w:rsid w:val="005D1884"/>
    <w:rsid w:val="005D37A2"/>
    <w:rsid w:val="005D49D4"/>
    <w:rsid w:val="005D55A4"/>
    <w:rsid w:val="005E0D1B"/>
    <w:rsid w:val="005E2CBB"/>
    <w:rsid w:val="005E611D"/>
    <w:rsid w:val="005E62F5"/>
    <w:rsid w:val="005E6648"/>
    <w:rsid w:val="005E7FE2"/>
    <w:rsid w:val="005F2D41"/>
    <w:rsid w:val="005F3EDA"/>
    <w:rsid w:val="005F3FF9"/>
    <w:rsid w:val="005F4E3B"/>
    <w:rsid w:val="005F7D33"/>
    <w:rsid w:val="006005B5"/>
    <w:rsid w:val="00600F61"/>
    <w:rsid w:val="006043C8"/>
    <w:rsid w:val="00605DE4"/>
    <w:rsid w:val="0060604F"/>
    <w:rsid w:val="006063E6"/>
    <w:rsid w:val="00612F2E"/>
    <w:rsid w:val="00612FE8"/>
    <w:rsid w:val="00615AB4"/>
    <w:rsid w:val="00616F45"/>
    <w:rsid w:val="006208EE"/>
    <w:rsid w:val="00622085"/>
    <w:rsid w:val="006301B2"/>
    <w:rsid w:val="00630DA2"/>
    <w:rsid w:val="006312F1"/>
    <w:rsid w:val="00631E31"/>
    <w:rsid w:val="006348EA"/>
    <w:rsid w:val="006410CD"/>
    <w:rsid w:val="006428E1"/>
    <w:rsid w:val="006506AA"/>
    <w:rsid w:val="00652466"/>
    <w:rsid w:val="0065285D"/>
    <w:rsid w:val="006532C3"/>
    <w:rsid w:val="00655F9C"/>
    <w:rsid w:val="006626F7"/>
    <w:rsid w:val="0066394C"/>
    <w:rsid w:val="00664A81"/>
    <w:rsid w:val="00665BE6"/>
    <w:rsid w:val="00667169"/>
    <w:rsid w:val="006705C8"/>
    <w:rsid w:val="0067063A"/>
    <w:rsid w:val="006719A4"/>
    <w:rsid w:val="006719F3"/>
    <w:rsid w:val="0067767D"/>
    <w:rsid w:val="006776F3"/>
    <w:rsid w:val="00680FF3"/>
    <w:rsid w:val="006829D3"/>
    <w:rsid w:val="00685549"/>
    <w:rsid w:val="0068581C"/>
    <w:rsid w:val="006861C2"/>
    <w:rsid w:val="00690862"/>
    <w:rsid w:val="006926DA"/>
    <w:rsid w:val="006932E7"/>
    <w:rsid w:val="006B2EBE"/>
    <w:rsid w:val="006B47A7"/>
    <w:rsid w:val="006C10A1"/>
    <w:rsid w:val="006C4A56"/>
    <w:rsid w:val="006C4EFD"/>
    <w:rsid w:val="006C6139"/>
    <w:rsid w:val="006C6BD5"/>
    <w:rsid w:val="006D1A1D"/>
    <w:rsid w:val="006D30E3"/>
    <w:rsid w:val="006D386C"/>
    <w:rsid w:val="006E0BFB"/>
    <w:rsid w:val="006E5BF4"/>
    <w:rsid w:val="006F034A"/>
    <w:rsid w:val="006F1A20"/>
    <w:rsid w:val="006F2DC6"/>
    <w:rsid w:val="006F2E33"/>
    <w:rsid w:val="006F3B6E"/>
    <w:rsid w:val="006F5B09"/>
    <w:rsid w:val="006F6726"/>
    <w:rsid w:val="006F7209"/>
    <w:rsid w:val="006F78E4"/>
    <w:rsid w:val="00701BC1"/>
    <w:rsid w:val="00704AE1"/>
    <w:rsid w:val="00704BEC"/>
    <w:rsid w:val="00707296"/>
    <w:rsid w:val="00711CF8"/>
    <w:rsid w:val="00712DB6"/>
    <w:rsid w:val="007232DA"/>
    <w:rsid w:val="00726E60"/>
    <w:rsid w:val="007309D5"/>
    <w:rsid w:val="00734A16"/>
    <w:rsid w:val="0073613B"/>
    <w:rsid w:val="007372B7"/>
    <w:rsid w:val="00742E2A"/>
    <w:rsid w:val="00744822"/>
    <w:rsid w:val="007458B4"/>
    <w:rsid w:val="007522E4"/>
    <w:rsid w:val="00755488"/>
    <w:rsid w:val="00757A79"/>
    <w:rsid w:val="007615FF"/>
    <w:rsid w:val="00765F49"/>
    <w:rsid w:val="0076613D"/>
    <w:rsid w:val="00766C99"/>
    <w:rsid w:val="00766DEF"/>
    <w:rsid w:val="00767227"/>
    <w:rsid w:val="0077129C"/>
    <w:rsid w:val="0077130E"/>
    <w:rsid w:val="007725DF"/>
    <w:rsid w:val="00776FB8"/>
    <w:rsid w:val="00783A19"/>
    <w:rsid w:val="00784DE4"/>
    <w:rsid w:val="00785283"/>
    <w:rsid w:val="0078711A"/>
    <w:rsid w:val="0079052C"/>
    <w:rsid w:val="007918D1"/>
    <w:rsid w:val="007957DA"/>
    <w:rsid w:val="007959F7"/>
    <w:rsid w:val="007A4B79"/>
    <w:rsid w:val="007A58EE"/>
    <w:rsid w:val="007A5DF2"/>
    <w:rsid w:val="007A73B4"/>
    <w:rsid w:val="007B3DE8"/>
    <w:rsid w:val="007C3D1A"/>
    <w:rsid w:val="007D1BCB"/>
    <w:rsid w:val="007D52BF"/>
    <w:rsid w:val="007E29C1"/>
    <w:rsid w:val="007E323B"/>
    <w:rsid w:val="007E5A6F"/>
    <w:rsid w:val="007E70ED"/>
    <w:rsid w:val="007F1438"/>
    <w:rsid w:val="007F2488"/>
    <w:rsid w:val="007F34A3"/>
    <w:rsid w:val="007F35ED"/>
    <w:rsid w:val="007F5798"/>
    <w:rsid w:val="007F5C4F"/>
    <w:rsid w:val="007F7C3F"/>
    <w:rsid w:val="008055F5"/>
    <w:rsid w:val="008067A6"/>
    <w:rsid w:val="008072C7"/>
    <w:rsid w:val="00810D45"/>
    <w:rsid w:val="0081107F"/>
    <w:rsid w:val="00811ED3"/>
    <w:rsid w:val="00813FCB"/>
    <w:rsid w:val="00815D95"/>
    <w:rsid w:val="00822B62"/>
    <w:rsid w:val="008253A8"/>
    <w:rsid w:val="00826A61"/>
    <w:rsid w:val="00830773"/>
    <w:rsid w:val="00830895"/>
    <w:rsid w:val="00835513"/>
    <w:rsid w:val="00840F43"/>
    <w:rsid w:val="00843E6F"/>
    <w:rsid w:val="00847AF3"/>
    <w:rsid w:val="00847C3D"/>
    <w:rsid w:val="00847F75"/>
    <w:rsid w:val="0085015A"/>
    <w:rsid w:val="008515CB"/>
    <w:rsid w:val="00854573"/>
    <w:rsid w:val="008553B9"/>
    <w:rsid w:val="00855DEA"/>
    <w:rsid w:val="0086009D"/>
    <w:rsid w:val="00861762"/>
    <w:rsid w:val="0087217C"/>
    <w:rsid w:val="00872904"/>
    <w:rsid w:val="00875874"/>
    <w:rsid w:val="0088246D"/>
    <w:rsid w:val="00891470"/>
    <w:rsid w:val="008A28EE"/>
    <w:rsid w:val="008A5738"/>
    <w:rsid w:val="008B29B6"/>
    <w:rsid w:val="008C169B"/>
    <w:rsid w:val="008C1D04"/>
    <w:rsid w:val="008C44F1"/>
    <w:rsid w:val="008C48AF"/>
    <w:rsid w:val="008C4F00"/>
    <w:rsid w:val="008D53EF"/>
    <w:rsid w:val="008D6028"/>
    <w:rsid w:val="008D6656"/>
    <w:rsid w:val="008E075B"/>
    <w:rsid w:val="008E10CC"/>
    <w:rsid w:val="008E3A0A"/>
    <w:rsid w:val="008F3288"/>
    <w:rsid w:val="008F37EB"/>
    <w:rsid w:val="008F4B7F"/>
    <w:rsid w:val="008F6F8F"/>
    <w:rsid w:val="00901096"/>
    <w:rsid w:val="00905479"/>
    <w:rsid w:val="00906210"/>
    <w:rsid w:val="00907BC5"/>
    <w:rsid w:val="009135AC"/>
    <w:rsid w:val="009136FC"/>
    <w:rsid w:val="00922C52"/>
    <w:rsid w:val="009343AB"/>
    <w:rsid w:val="0093563D"/>
    <w:rsid w:val="0093794A"/>
    <w:rsid w:val="009417FE"/>
    <w:rsid w:val="00941C20"/>
    <w:rsid w:val="0094216B"/>
    <w:rsid w:val="00943E72"/>
    <w:rsid w:val="00945EA3"/>
    <w:rsid w:val="009521F9"/>
    <w:rsid w:val="0095543B"/>
    <w:rsid w:val="009625B0"/>
    <w:rsid w:val="00962B68"/>
    <w:rsid w:val="0096480B"/>
    <w:rsid w:val="00971C34"/>
    <w:rsid w:val="00972E7B"/>
    <w:rsid w:val="00973D4A"/>
    <w:rsid w:val="009747E1"/>
    <w:rsid w:val="00975478"/>
    <w:rsid w:val="00976370"/>
    <w:rsid w:val="009839BB"/>
    <w:rsid w:val="00984227"/>
    <w:rsid w:val="00985ACB"/>
    <w:rsid w:val="00986DFC"/>
    <w:rsid w:val="009872C6"/>
    <w:rsid w:val="00995723"/>
    <w:rsid w:val="00995B25"/>
    <w:rsid w:val="009A764E"/>
    <w:rsid w:val="009A79AE"/>
    <w:rsid w:val="009A7CA7"/>
    <w:rsid w:val="009B0DD7"/>
    <w:rsid w:val="009B38D3"/>
    <w:rsid w:val="009B4B66"/>
    <w:rsid w:val="009B5FF1"/>
    <w:rsid w:val="009C1AF9"/>
    <w:rsid w:val="009C67C6"/>
    <w:rsid w:val="009D210B"/>
    <w:rsid w:val="009D36E7"/>
    <w:rsid w:val="009D49E2"/>
    <w:rsid w:val="009D4DC0"/>
    <w:rsid w:val="009D52AD"/>
    <w:rsid w:val="009D7093"/>
    <w:rsid w:val="009D7AC6"/>
    <w:rsid w:val="009E05B0"/>
    <w:rsid w:val="009E2D2B"/>
    <w:rsid w:val="009E66FB"/>
    <w:rsid w:val="009E7547"/>
    <w:rsid w:val="009E7C7C"/>
    <w:rsid w:val="009F2066"/>
    <w:rsid w:val="009F3BB4"/>
    <w:rsid w:val="009F3BBA"/>
    <w:rsid w:val="009F4BD4"/>
    <w:rsid w:val="009F67EC"/>
    <w:rsid w:val="00A00134"/>
    <w:rsid w:val="00A00DBA"/>
    <w:rsid w:val="00A00F0A"/>
    <w:rsid w:val="00A02713"/>
    <w:rsid w:val="00A04D6B"/>
    <w:rsid w:val="00A078D8"/>
    <w:rsid w:val="00A107E7"/>
    <w:rsid w:val="00A112A0"/>
    <w:rsid w:val="00A113EA"/>
    <w:rsid w:val="00A1193E"/>
    <w:rsid w:val="00A15926"/>
    <w:rsid w:val="00A1626E"/>
    <w:rsid w:val="00A20809"/>
    <w:rsid w:val="00A2193D"/>
    <w:rsid w:val="00A21AEB"/>
    <w:rsid w:val="00A23791"/>
    <w:rsid w:val="00A239DF"/>
    <w:rsid w:val="00A23F8B"/>
    <w:rsid w:val="00A33995"/>
    <w:rsid w:val="00A37982"/>
    <w:rsid w:val="00A4018C"/>
    <w:rsid w:val="00A40D1A"/>
    <w:rsid w:val="00A415F1"/>
    <w:rsid w:val="00A512B1"/>
    <w:rsid w:val="00A567B9"/>
    <w:rsid w:val="00A57E0B"/>
    <w:rsid w:val="00A611D4"/>
    <w:rsid w:val="00A61217"/>
    <w:rsid w:val="00A631E3"/>
    <w:rsid w:val="00A637B2"/>
    <w:rsid w:val="00A66405"/>
    <w:rsid w:val="00A67097"/>
    <w:rsid w:val="00A70544"/>
    <w:rsid w:val="00A7422F"/>
    <w:rsid w:val="00A7465E"/>
    <w:rsid w:val="00A772FD"/>
    <w:rsid w:val="00A800FC"/>
    <w:rsid w:val="00A921CB"/>
    <w:rsid w:val="00A9425C"/>
    <w:rsid w:val="00A97699"/>
    <w:rsid w:val="00AA0FE9"/>
    <w:rsid w:val="00AA21D6"/>
    <w:rsid w:val="00AA7A1D"/>
    <w:rsid w:val="00AB13D3"/>
    <w:rsid w:val="00AB293C"/>
    <w:rsid w:val="00AB635B"/>
    <w:rsid w:val="00AC0E85"/>
    <w:rsid w:val="00AC4542"/>
    <w:rsid w:val="00AC47AA"/>
    <w:rsid w:val="00AC4F42"/>
    <w:rsid w:val="00AC56D0"/>
    <w:rsid w:val="00AD40C5"/>
    <w:rsid w:val="00AD4917"/>
    <w:rsid w:val="00AD4DE8"/>
    <w:rsid w:val="00AD5333"/>
    <w:rsid w:val="00AD7BAB"/>
    <w:rsid w:val="00AE30C5"/>
    <w:rsid w:val="00AE33A1"/>
    <w:rsid w:val="00AE50D5"/>
    <w:rsid w:val="00AF21AB"/>
    <w:rsid w:val="00AF2234"/>
    <w:rsid w:val="00AF2939"/>
    <w:rsid w:val="00AF60B9"/>
    <w:rsid w:val="00AF6151"/>
    <w:rsid w:val="00B00FCE"/>
    <w:rsid w:val="00B01AA8"/>
    <w:rsid w:val="00B120C2"/>
    <w:rsid w:val="00B12A07"/>
    <w:rsid w:val="00B14CF3"/>
    <w:rsid w:val="00B14D44"/>
    <w:rsid w:val="00B22C1F"/>
    <w:rsid w:val="00B2370B"/>
    <w:rsid w:val="00B30BB0"/>
    <w:rsid w:val="00B331DB"/>
    <w:rsid w:val="00B3331D"/>
    <w:rsid w:val="00B33501"/>
    <w:rsid w:val="00B33589"/>
    <w:rsid w:val="00B343CB"/>
    <w:rsid w:val="00B41FD9"/>
    <w:rsid w:val="00B60312"/>
    <w:rsid w:val="00B6129C"/>
    <w:rsid w:val="00B63815"/>
    <w:rsid w:val="00B651F0"/>
    <w:rsid w:val="00B703BD"/>
    <w:rsid w:val="00B72E9F"/>
    <w:rsid w:val="00B7321D"/>
    <w:rsid w:val="00B739F0"/>
    <w:rsid w:val="00B776DD"/>
    <w:rsid w:val="00B87233"/>
    <w:rsid w:val="00B91C76"/>
    <w:rsid w:val="00BA2A20"/>
    <w:rsid w:val="00BA433B"/>
    <w:rsid w:val="00BA64C0"/>
    <w:rsid w:val="00BA6BD3"/>
    <w:rsid w:val="00BA7914"/>
    <w:rsid w:val="00BB3BE6"/>
    <w:rsid w:val="00BC4144"/>
    <w:rsid w:val="00BC4154"/>
    <w:rsid w:val="00BC4400"/>
    <w:rsid w:val="00BC62FD"/>
    <w:rsid w:val="00BD152B"/>
    <w:rsid w:val="00BD19EB"/>
    <w:rsid w:val="00BD1CF8"/>
    <w:rsid w:val="00BE2353"/>
    <w:rsid w:val="00BE30C7"/>
    <w:rsid w:val="00BE51E3"/>
    <w:rsid w:val="00BF3A99"/>
    <w:rsid w:val="00BF5DA7"/>
    <w:rsid w:val="00BF7A82"/>
    <w:rsid w:val="00C0225A"/>
    <w:rsid w:val="00C047A7"/>
    <w:rsid w:val="00C07874"/>
    <w:rsid w:val="00C12D3A"/>
    <w:rsid w:val="00C12F58"/>
    <w:rsid w:val="00C13D7E"/>
    <w:rsid w:val="00C1519E"/>
    <w:rsid w:val="00C15EE1"/>
    <w:rsid w:val="00C20065"/>
    <w:rsid w:val="00C2280F"/>
    <w:rsid w:val="00C262E1"/>
    <w:rsid w:val="00C26877"/>
    <w:rsid w:val="00C26E67"/>
    <w:rsid w:val="00C27319"/>
    <w:rsid w:val="00C378DD"/>
    <w:rsid w:val="00C40C80"/>
    <w:rsid w:val="00C429E0"/>
    <w:rsid w:val="00C42EAD"/>
    <w:rsid w:val="00C4484B"/>
    <w:rsid w:val="00C46679"/>
    <w:rsid w:val="00C50A43"/>
    <w:rsid w:val="00C53103"/>
    <w:rsid w:val="00C57175"/>
    <w:rsid w:val="00C6075C"/>
    <w:rsid w:val="00C60D0E"/>
    <w:rsid w:val="00C6609A"/>
    <w:rsid w:val="00C7114D"/>
    <w:rsid w:val="00C77902"/>
    <w:rsid w:val="00C80A08"/>
    <w:rsid w:val="00C81A4B"/>
    <w:rsid w:val="00C84C0F"/>
    <w:rsid w:val="00C84CEA"/>
    <w:rsid w:val="00C869DA"/>
    <w:rsid w:val="00C86D09"/>
    <w:rsid w:val="00C875F3"/>
    <w:rsid w:val="00C876AE"/>
    <w:rsid w:val="00C9180B"/>
    <w:rsid w:val="00C945A6"/>
    <w:rsid w:val="00CA2357"/>
    <w:rsid w:val="00CA5136"/>
    <w:rsid w:val="00CA6414"/>
    <w:rsid w:val="00CB0028"/>
    <w:rsid w:val="00CB44CA"/>
    <w:rsid w:val="00CB7491"/>
    <w:rsid w:val="00CC0251"/>
    <w:rsid w:val="00CC21AE"/>
    <w:rsid w:val="00CC47EA"/>
    <w:rsid w:val="00CC6170"/>
    <w:rsid w:val="00CD1175"/>
    <w:rsid w:val="00CD1212"/>
    <w:rsid w:val="00CD4B8E"/>
    <w:rsid w:val="00CD5455"/>
    <w:rsid w:val="00CD61CD"/>
    <w:rsid w:val="00CD6505"/>
    <w:rsid w:val="00CE37E7"/>
    <w:rsid w:val="00CF0315"/>
    <w:rsid w:val="00CF3038"/>
    <w:rsid w:val="00CF5339"/>
    <w:rsid w:val="00D0002C"/>
    <w:rsid w:val="00D03A74"/>
    <w:rsid w:val="00D0556D"/>
    <w:rsid w:val="00D144C8"/>
    <w:rsid w:val="00D1685F"/>
    <w:rsid w:val="00D224B3"/>
    <w:rsid w:val="00D230F7"/>
    <w:rsid w:val="00D24181"/>
    <w:rsid w:val="00D26DDE"/>
    <w:rsid w:val="00D27456"/>
    <w:rsid w:val="00D33355"/>
    <w:rsid w:val="00D37DB8"/>
    <w:rsid w:val="00D42884"/>
    <w:rsid w:val="00D43678"/>
    <w:rsid w:val="00D45A3E"/>
    <w:rsid w:val="00D46292"/>
    <w:rsid w:val="00D514CE"/>
    <w:rsid w:val="00D60DEA"/>
    <w:rsid w:val="00D72CEC"/>
    <w:rsid w:val="00D7394D"/>
    <w:rsid w:val="00D757F7"/>
    <w:rsid w:val="00D85A14"/>
    <w:rsid w:val="00D91351"/>
    <w:rsid w:val="00D959CF"/>
    <w:rsid w:val="00D97733"/>
    <w:rsid w:val="00DA1A07"/>
    <w:rsid w:val="00DA7B40"/>
    <w:rsid w:val="00DC0FA1"/>
    <w:rsid w:val="00DC2C3A"/>
    <w:rsid w:val="00DC7017"/>
    <w:rsid w:val="00DD33E9"/>
    <w:rsid w:val="00DD6E97"/>
    <w:rsid w:val="00DD7CE6"/>
    <w:rsid w:val="00DE7A04"/>
    <w:rsid w:val="00DF0020"/>
    <w:rsid w:val="00DF16C3"/>
    <w:rsid w:val="00DF3EC2"/>
    <w:rsid w:val="00DF5730"/>
    <w:rsid w:val="00DF6251"/>
    <w:rsid w:val="00E01422"/>
    <w:rsid w:val="00E04362"/>
    <w:rsid w:val="00E06D33"/>
    <w:rsid w:val="00E07561"/>
    <w:rsid w:val="00E11909"/>
    <w:rsid w:val="00E123D8"/>
    <w:rsid w:val="00E132A2"/>
    <w:rsid w:val="00E15811"/>
    <w:rsid w:val="00E161F6"/>
    <w:rsid w:val="00E251D4"/>
    <w:rsid w:val="00E25672"/>
    <w:rsid w:val="00E32A4E"/>
    <w:rsid w:val="00E33FF5"/>
    <w:rsid w:val="00E345D7"/>
    <w:rsid w:val="00E456FB"/>
    <w:rsid w:val="00E47622"/>
    <w:rsid w:val="00E50A91"/>
    <w:rsid w:val="00E53909"/>
    <w:rsid w:val="00E6486A"/>
    <w:rsid w:val="00E652A2"/>
    <w:rsid w:val="00E725F2"/>
    <w:rsid w:val="00E734E3"/>
    <w:rsid w:val="00E81013"/>
    <w:rsid w:val="00E820B8"/>
    <w:rsid w:val="00E84D4B"/>
    <w:rsid w:val="00E87EF7"/>
    <w:rsid w:val="00E924D8"/>
    <w:rsid w:val="00E9294B"/>
    <w:rsid w:val="00E97584"/>
    <w:rsid w:val="00E976AF"/>
    <w:rsid w:val="00EA0243"/>
    <w:rsid w:val="00EA3E32"/>
    <w:rsid w:val="00EB24C1"/>
    <w:rsid w:val="00EB380C"/>
    <w:rsid w:val="00EB4B72"/>
    <w:rsid w:val="00EB5E7A"/>
    <w:rsid w:val="00EB6147"/>
    <w:rsid w:val="00EC341D"/>
    <w:rsid w:val="00EC4C7F"/>
    <w:rsid w:val="00ED258E"/>
    <w:rsid w:val="00ED29F5"/>
    <w:rsid w:val="00ED33FC"/>
    <w:rsid w:val="00ED3C8E"/>
    <w:rsid w:val="00ED4F95"/>
    <w:rsid w:val="00ED665C"/>
    <w:rsid w:val="00ED7F75"/>
    <w:rsid w:val="00EE1240"/>
    <w:rsid w:val="00EE1BA3"/>
    <w:rsid w:val="00EE35A6"/>
    <w:rsid w:val="00EE7239"/>
    <w:rsid w:val="00EE791C"/>
    <w:rsid w:val="00EF2E83"/>
    <w:rsid w:val="00EF3977"/>
    <w:rsid w:val="00EF73B3"/>
    <w:rsid w:val="00F1707A"/>
    <w:rsid w:val="00F24133"/>
    <w:rsid w:val="00F266F3"/>
    <w:rsid w:val="00F26C5A"/>
    <w:rsid w:val="00F31486"/>
    <w:rsid w:val="00F34B8A"/>
    <w:rsid w:val="00F37897"/>
    <w:rsid w:val="00F409D9"/>
    <w:rsid w:val="00F42573"/>
    <w:rsid w:val="00F4397F"/>
    <w:rsid w:val="00F44A95"/>
    <w:rsid w:val="00F46624"/>
    <w:rsid w:val="00F46ABD"/>
    <w:rsid w:val="00F532FD"/>
    <w:rsid w:val="00F61663"/>
    <w:rsid w:val="00F7303A"/>
    <w:rsid w:val="00F7348E"/>
    <w:rsid w:val="00F74A6C"/>
    <w:rsid w:val="00F76018"/>
    <w:rsid w:val="00F8459C"/>
    <w:rsid w:val="00F85CCE"/>
    <w:rsid w:val="00F860FB"/>
    <w:rsid w:val="00F86F5A"/>
    <w:rsid w:val="00F87AEE"/>
    <w:rsid w:val="00F90DBE"/>
    <w:rsid w:val="00FA5E7A"/>
    <w:rsid w:val="00FB1516"/>
    <w:rsid w:val="00FB1676"/>
    <w:rsid w:val="00FB35A0"/>
    <w:rsid w:val="00FB6CA7"/>
    <w:rsid w:val="00FC0593"/>
    <w:rsid w:val="00FC2259"/>
    <w:rsid w:val="00FC29B2"/>
    <w:rsid w:val="00FC3D7D"/>
    <w:rsid w:val="00FC44ED"/>
    <w:rsid w:val="00FC61F7"/>
    <w:rsid w:val="00FD0D2B"/>
    <w:rsid w:val="00FD0F28"/>
    <w:rsid w:val="00FD27A7"/>
    <w:rsid w:val="00FD53E0"/>
    <w:rsid w:val="00FD6749"/>
    <w:rsid w:val="00FD7D5B"/>
    <w:rsid w:val="00FE1BAD"/>
    <w:rsid w:val="00FE7DA5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C8E"/>
  <w15:chartTrackingRefBased/>
  <w15:docId w15:val="{26223410-C50C-4D2E-996F-734919A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01AA8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B01AA8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1AA8"/>
  </w:style>
  <w:style w:type="paragraph" w:styleId="Intestazione">
    <w:name w:val="header"/>
    <w:basedOn w:val="Normale"/>
    <w:link w:val="IntestazioneCarattere"/>
    <w:rsid w:val="00B0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1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01AA8"/>
    <w:rPr>
      <w:color w:val="0000FF"/>
      <w:u w:val="single"/>
    </w:rPr>
  </w:style>
  <w:style w:type="paragraph" w:customStyle="1" w:styleId="stile1">
    <w:name w:val="stile1"/>
    <w:basedOn w:val="Normale"/>
    <w:rsid w:val="00B01AA8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Nessunaspaziatura">
    <w:name w:val="No Spacing"/>
    <w:uiPriority w:val="1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F5DA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5DA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5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C4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6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6D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6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6D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6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6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72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3A99"/>
    <w:pPr>
      <w:ind w:left="720"/>
      <w:contextualSpacing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2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urorossato/" TargetMode="External"/><Relationship Id="rId13" Type="http://schemas.openxmlformats.org/officeDocument/2006/relationships/hyperlink" Target="http://www.vegaengineer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gaengineer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gaengineerin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gaengineer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gaengineering.com/osservatorio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945A-3638-4695-B4C9-9F8408C7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Gianolli - Gruppo Vega</cp:lastModifiedBy>
  <cp:revision>58</cp:revision>
  <cp:lastPrinted>2022-07-29T10:28:00Z</cp:lastPrinted>
  <dcterms:created xsi:type="dcterms:W3CDTF">2022-07-29T07:44:00Z</dcterms:created>
  <dcterms:modified xsi:type="dcterms:W3CDTF">2022-07-29T13:48:00Z</dcterms:modified>
</cp:coreProperties>
</file>