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113C5">
        <w:rPr>
          <w:rFonts w:ascii="Arial" w:hAnsi="Arial" w:cs="Arial"/>
          <w:b/>
          <w:sz w:val="32"/>
          <w:szCs w:val="32"/>
        </w:rPr>
        <w:t xml:space="preserve">QUASI 400 LE MORTI BIANCHE REGISTRATE IN ITALIA DALL’INIZIO DELL’ANNO ALLA FINE </w:t>
      </w:r>
      <w:proofErr w:type="spellStart"/>
      <w:r w:rsidRPr="00A113C5">
        <w:rPr>
          <w:rFonts w:ascii="Arial" w:hAnsi="Arial" w:cs="Arial"/>
          <w:b/>
          <w:sz w:val="32"/>
          <w:szCs w:val="32"/>
        </w:rPr>
        <w:t>DI</w:t>
      </w:r>
      <w:proofErr w:type="spellEnd"/>
      <w:r w:rsidRPr="00A113C5">
        <w:rPr>
          <w:rFonts w:ascii="Arial" w:hAnsi="Arial" w:cs="Arial"/>
          <w:b/>
          <w:sz w:val="32"/>
          <w:szCs w:val="32"/>
        </w:rPr>
        <w:t xml:space="preserve"> SETTEMBRE.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b/>
          <w:sz w:val="27"/>
          <w:szCs w:val="27"/>
        </w:rPr>
      </w:pPr>
      <w:r w:rsidRPr="00A113C5">
        <w:rPr>
          <w:rFonts w:ascii="Arial" w:hAnsi="Arial" w:cs="Arial"/>
          <w:sz w:val="27"/>
          <w:szCs w:val="27"/>
        </w:rPr>
        <w:t xml:space="preserve">VITE TRAGICAMENTE SPEZZATE CHE VERRANNO RICORDATE DOMENICA 14 OTTOBRE IN OCCASIONE DELLA </w:t>
      </w:r>
      <w:proofErr w:type="spellStart"/>
      <w:r w:rsidRPr="00A113C5">
        <w:rPr>
          <w:rFonts w:ascii="Arial" w:hAnsi="Arial" w:cs="Arial"/>
          <w:sz w:val="27"/>
          <w:szCs w:val="27"/>
        </w:rPr>
        <w:t>62</w:t>
      </w:r>
      <w:r w:rsidRPr="00A113C5">
        <w:rPr>
          <w:rFonts w:ascii="Arial" w:hAnsi="Arial" w:cs="Arial"/>
          <w:sz w:val="27"/>
          <w:szCs w:val="27"/>
          <w:vertAlign w:val="superscript"/>
        </w:rPr>
        <w:t>a</w:t>
      </w:r>
      <w:proofErr w:type="spellEnd"/>
      <w:r w:rsidRPr="00A113C5">
        <w:rPr>
          <w:rFonts w:ascii="Arial" w:hAnsi="Arial" w:cs="Arial"/>
          <w:sz w:val="27"/>
          <w:szCs w:val="27"/>
        </w:rPr>
        <w:t xml:space="preserve"> GIORNATA NAZIONALE PER LE VITTIME DEGLI INCIDENTI SUL LAVORO. 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i/>
          <w:sz w:val="27"/>
          <w:szCs w:val="27"/>
          <w:u w:val="single"/>
        </w:rPr>
      </w:pPr>
      <w:r w:rsidRPr="00A113C5">
        <w:rPr>
          <w:rFonts w:ascii="Arial" w:hAnsi="Arial" w:cs="Arial"/>
          <w:i/>
          <w:sz w:val="27"/>
          <w:szCs w:val="27"/>
          <w:u w:val="single"/>
        </w:rPr>
        <w:t xml:space="preserve">E L’OSSERVATORIO SICUREZZA VEGA </w:t>
      </w:r>
      <w:proofErr w:type="spellStart"/>
      <w:r w:rsidRPr="00A113C5">
        <w:rPr>
          <w:rFonts w:ascii="Arial" w:hAnsi="Arial" w:cs="Arial"/>
          <w:i/>
          <w:sz w:val="27"/>
          <w:szCs w:val="27"/>
          <w:u w:val="single"/>
        </w:rPr>
        <w:t>ENGINEERING</w:t>
      </w:r>
      <w:proofErr w:type="spellEnd"/>
      <w:r w:rsidRPr="00A113C5">
        <w:rPr>
          <w:rFonts w:ascii="Arial" w:hAnsi="Arial" w:cs="Arial"/>
          <w:i/>
          <w:sz w:val="27"/>
          <w:szCs w:val="27"/>
          <w:u w:val="single"/>
        </w:rPr>
        <w:t xml:space="preserve"> INVITA A RIFLETTERE SULL’ARTICOLO 35 DELLA COSTITUZIONE SECONDO IL QUALE LA REPUBBLICA “CURA LA FORMAZIONE E L'ELEVAZIONE PROFESSIONALE DEI LAVORATORI”.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13C5">
        <w:rPr>
          <w:rFonts w:ascii="Arial" w:hAnsi="Arial" w:cs="Arial"/>
          <w:sz w:val="24"/>
          <w:szCs w:val="24"/>
        </w:rPr>
        <w:t xml:space="preserve">Il 14 ottobre in tutta Italia si celebrerà la </w:t>
      </w:r>
      <w:proofErr w:type="spellStart"/>
      <w:r w:rsidRPr="00A113C5">
        <w:rPr>
          <w:rFonts w:ascii="Arial" w:hAnsi="Arial" w:cs="Arial"/>
          <w:b/>
          <w:sz w:val="24"/>
          <w:szCs w:val="24"/>
        </w:rPr>
        <w:t>62</w:t>
      </w:r>
      <w:r w:rsidRPr="00A113C5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Pr="00A113C5">
        <w:rPr>
          <w:rFonts w:ascii="Arial" w:hAnsi="Arial" w:cs="Arial"/>
          <w:b/>
          <w:sz w:val="24"/>
          <w:szCs w:val="24"/>
        </w:rPr>
        <w:t xml:space="preserve"> Giornata Nazionale per le Vittime degli Incidenti sul Lavoro</w:t>
      </w:r>
      <w:r w:rsidRPr="00A113C5">
        <w:rPr>
          <w:rFonts w:ascii="Arial" w:hAnsi="Arial" w:cs="Arial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 xml:space="preserve">e Mauro Rossato, Presidente dell’Osservatorio Sicurezza Vega Engineering di Mestre, propone - insieme ai dati aggiornati dei primi nove mesi del 2012 relativi alle morti bianche nella Penisola - anche una riflessione sull’emergenza, che diventa un appello: “è la Costituzione Italiana a ricordare all’articolo 35 che la Repubblica “cura la formazione e l'elevazione professionale dei lavoratori” - dice l’ingegner Rossato - Purtroppo la cronaca narra invece quotidianamente un’altra storia: perché è proprio la scarsa attenzione al percorso formativo e alla prevenzione sul fronte della sicurezza dei lavoratori che favorisce il verificarsi di infortuni gravi e talora mortali. Soprattutto in agricoltura e in edilizia”. 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3C5">
        <w:rPr>
          <w:rFonts w:ascii="Arial" w:hAnsi="Arial" w:cs="Arial"/>
          <w:sz w:val="24"/>
          <w:szCs w:val="24"/>
        </w:rPr>
        <w:t xml:space="preserve">E la lezione maggiormente drammatica giunge dalle statistiche. 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13C5">
        <w:rPr>
          <w:rFonts w:ascii="Arial" w:hAnsi="Arial" w:cs="Arial"/>
          <w:sz w:val="24"/>
          <w:szCs w:val="24"/>
        </w:rPr>
        <w:t xml:space="preserve">“La più frequente causa di mortalità – prosegue il Presidente dell’Osservatorio </w:t>
      </w:r>
      <w:r w:rsidRPr="00A113C5">
        <w:rPr>
          <w:rFonts w:ascii="Arial" w:hAnsi="Arial" w:cs="Arial"/>
          <w:b/>
          <w:sz w:val="24"/>
          <w:szCs w:val="24"/>
        </w:rPr>
        <w:t>- è la caduta dall'alto nel 24,5 per cento</w:t>
      </w:r>
      <w:r w:rsidRPr="00A113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>dei casi, seguita dal ribaltamento di un veicolo o un mezzo in movimento (20,2 per cento) e dallo schiacciamento dovuto alla caduta di oggetti pesanti dall’alto (16,1 per cento)”.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13C5">
        <w:rPr>
          <w:rFonts w:ascii="Arial" w:hAnsi="Arial" w:cs="Arial"/>
          <w:sz w:val="24"/>
          <w:szCs w:val="24"/>
        </w:rPr>
        <w:t xml:space="preserve">Questa la prima tragica focalizzazione che emerge nell’ultima indagine condotta dagli ingegneri dell’Osservatorio mestrino </w:t>
      </w:r>
      <w:r w:rsidRPr="00A113C5">
        <w:rPr>
          <w:rFonts w:ascii="Arial" w:hAnsi="Arial" w:cs="Arial"/>
          <w:b/>
          <w:sz w:val="24"/>
          <w:szCs w:val="24"/>
        </w:rPr>
        <w:t>da gennaio a settembre 2012 e che ha registrato ben 392</w:t>
      </w:r>
      <w:r w:rsidRPr="00A113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>vittime da Nord a Sud del Paese.</w:t>
      </w:r>
      <w:r w:rsidRPr="00A113C5">
        <w:rPr>
          <w:rFonts w:ascii="Arial" w:hAnsi="Arial" w:cs="Arial"/>
          <w:sz w:val="24"/>
          <w:szCs w:val="24"/>
        </w:rPr>
        <w:t xml:space="preserve"> Le regioni più colpite sono </w:t>
      </w:r>
      <w:r w:rsidRPr="00A113C5">
        <w:rPr>
          <w:rFonts w:ascii="Arial" w:hAnsi="Arial" w:cs="Arial"/>
          <w:b/>
          <w:sz w:val="24"/>
          <w:szCs w:val="24"/>
        </w:rPr>
        <w:t>la Lombardia  (52 morti bianche) e l’Emilia Romagna (51), seguite dalla Toscana (36), dalla Sicilia (30), dal Veneto (29) e dalla Campania (28).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3C5">
        <w:rPr>
          <w:rFonts w:ascii="Arial" w:hAnsi="Arial" w:cs="Arial"/>
          <w:sz w:val="24"/>
          <w:szCs w:val="24"/>
        </w:rPr>
        <w:t xml:space="preserve">Osservando poi l’incidenza delle vittime rispetto alla popolazione lavorativa, è </w:t>
      </w:r>
      <w:r w:rsidRPr="00A113C5">
        <w:rPr>
          <w:rFonts w:ascii="Arial" w:hAnsi="Arial" w:cs="Arial"/>
          <w:b/>
          <w:sz w:val="24"/>
          <w:szCs w:val="24"/>
        </w:rPr>
        <w:t>l’Abruzzo a guidare ancora la classifica con un indice di 46,6</w:t>
      </w:r>
      <w:r w:rsidRPr="00A113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>contro una media nazionale pari  a 17,1.</w:t>
      </w:r>
      <w:r w:rsidRPr="00A113C5">
        <w:rPr>
          <w:rFonts w:ascii="Arial" w:hAnsi="Arial" w:cs="Arial"/>
          <w:sz w:val="24"/>
          <w:szCs w:val="24"/>
        </w:rPr>
        <w:t xml:space="preserve"> Seconda la Valle D’Aosta (35,1), terzo il Trentino Alto Adige (29,8),</w:t>
      </w:r>
      <w:r w:rsidRPr="00A113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sz w:val="24"/>
          <w:szCs w:val="24"/>
        </w:rPr>
        <w:t>quarto il Molise (27,7) e quinta la Basilicata (27).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3C5">
        <w:rPr>
          <w:rFonts w:ascii="Arial" w:hAnsi="Arial" w:cs="Arial"/>
          <w:b/>
          <w:sz w:val="24"/>
          <w:szCs w:val="24"/>
        </w:rPr>
        <w:t xml:space="preserve">Tra le province italiane è Modena a far rilevare il maggior numero di vittime sul lavoro con 17 decessi da gennaio a settembre. Seconda è Brescia (16), terze Salerno, Torino e Roma (11). Il più alto rischio di mortalità rispetto alla popolazione </w:t>
      </w:r>
      <w:r w:rsidRPr="00A113C5">
        <w:rPr>
          <w:rFonts w:ascii="Arial" w:hAnsi="Arial" w:cs="Arial"/>
          <w:b/>
          <w:sz w:val="24"/>
          <w:szCs w:val="24"/>
        </w:rPr>
        <w:lastRenderedPageBreak/>
        <w:t>lavorativa viene invece registrato a</w:t>
      </w:r>
      <w:r w:rsidRPr="00A113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>Grosseto (93,5).</w:t>
      </w:r>
      <w:r w:rsidRPr="00A113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sz w:val="24"/>
          <w:szCs w:val="24"/>
        </w:rPr>
        <w:t>Seguono: Pescara (59,5), Chieti (57,3), Benevento (57,2),</w:t>
      </w:r>
      <w:r w:rsidRPr="00A113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sz w:val="24"/>
          <w:szCs w:val="24"/>
        </w:rPr>
        <w:t>Modena (55,9), Avellino (55,2),</w:t>
      </w:r>
      <w:r w:rsidRPr="00A113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sz w:val="24"/>
          <w:szCs w:val="24"/>
        </w:rPr>
        <w:t>Nuoro (52,9).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3C5">
        <w:rPr>
          <w:rFonts w:ascii="Arial" w:hAnsi="Arial" w:cs="Arial"/>
          <w:b/>
          <w:sz w:val="24"/>
          <w:szCs w:val="24"/>
        </w:rPr>
        <w:t>E’ sempre l’agricoltura ad essere al centro della tragedia con il maggior numero di morti bianche e il 36,1 per cento del totale delle vittime sul lavoro;</w:t>
      </w:r>
      <w:r w:rsidRPr="00A113C5">
        <w:rPr>
          <w:rFonts w:ascii="Arial" w:hAnsi="Arial" w:cs="Arial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>nel settore delle costruzioni invece è deceduto il 25,1 per cento dei lavoratori</w:t>
      </w:r>
      <w:r w:rsidRPr="00A113C5">
        <w:rPr>
          <w:rFonts w:ascii="Arial" w:hAnsi="Arial" w:cs="Arial"/>
          <w:sz w:val="24"/>
          <w:szCs w:val="24"/>
        </w:rPr>
        <w:t>.</w:t>
      </w:r>
      <w:r w:rsidRPr="00A113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sz w:val="24"/>
          <w:szCs w:val="24"/>
        </w:rPr>
        <w:t>Il 7,9 per cento degli eventi mortali, invece, ha coinvolto gli operatori del commercio e delle attività artigianali; mentre arriva al 6,4 per cento la mortalità nei trasporti, magazzinaggi e comunicazioni.</w:t>
      </w:r>
    </w:p>
    <w:p w:rsidR="00A113C5" w:rsidRPr="00A113C5" w:rsidRDefault="00A113C5" w:rsidP="00A113C5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3C5">
        <w:rPr>
          <w:rFonts w:ascii="Arial" w:hAnsi="Arial" w:cs="Arial"/>
          <w:sz w:val="24"/>
          <w:szCs w:val="24"/>
        </w:rPr>
        <w:t xml:space="preserve">Il dettagliato studio dell’emergenza condotto dagli esperti dell’Osservatorio Vega Engineering (tutti i dati sono disponibili sul sito www.vegaengineering.com) continua quindi con la nazionalità delle vittime. Si scopre così che </w:t>
      </w:r>
      <w:r w:rsidRPr="00A113C5">
        <w:rPr>
          <w:rFonts w:ascii="Arial" w:hAnsi="Arial" w:cs="Arial"/>
          <w:b/>
          <w:sz w:val="24"/>
          <w:szCs w:val="24"/>
        </w:rPr>
        <w:t>gli stranieri deceduti sul lavoro sono l’11,6 per cento del totale</w:t>
      </w:r>
      <w:r w:rsidRPr="00A113C5">
        <w:rPr>
          <w:rFonts w:ascii="Arial" w:hAnsi="Arial" w:cs="Arial"/>
          <w:sz w:val="24"/>
          <w:szCs w:val="24"/>
        </w:rPr>
        <w:t>. I rumeni i più numerosi</w:t>
      </w:r>
      <w:r w:rsidRPr="00A113C5">
        <w:rPr>
          <w:rFonts w:ascii="Arial" w:hAnsi="Arial" w:cs="Arial"/>
          <w:b/>
          <w:sz w:val="24"/>
          <w:szCs w:val="24"/>
        </w:rPr>
        <w:t>. Mentre le fasce d’età maggiormente colpite sono quelle che vanno dai 45 ai 54 anni</w:t>
      </w:r>
      <w:r w:rsidRPr="00A113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>(98 vittime)</w:t>
      </w:r>
      <w:r w:rsidRPr="00A113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13C5">
        <w:rPr>
          <w:rFonts w:ascii="Arial" w:hAnsi="Arial" w:cs="Arial"/>
          <w:b/>
          <w:sz w:val="24"/>
          <w:szCs w:val="24"/>
        </w:rPr>
        <w:t xml:space="preserve">e degli </w:t>
      </w:r>
      <w:proofErr w:type="spellStart"/>
      <w:r w:rsidRPr="00A113C5">
        <w:rPr>
          <w:rFonts w:ascii="Arial" w:hAnsi="Arial" w:cs="Arial"/>
          <w:b/>
          <w:sz w:val="24"/>
          <w:szCs w:val="24"/>
        </w:rPr>
        <w:t>ultrasessantacinquenni</w:t>
      </w:r>
      <w:proofErr w:type="spellEnd"/>
      <w:r w:rsidRPr="00A113C5">
        <w:rPr>
          <w:rFonts w:ascii="Arial" w:hAnsi="Arial" w:cs="Arial"/>
          <w:b/>
          <w:sz w:val="24"/>
          <w:szCs w:val="24"/>
        </w:rPr>
        <w:t xml:space="preserve"> (84). Rispetto alla popolazione lavorativa l’indice di incidenza più preoccupante è proprio quello degli ‘</w:t>
      </w:r>
      <w:proofErr w:type="spellStart"/>
      <w:r w:rsidRPr="00A113C5">
        <w:rPr>
          <w:rFonts w:ascii="Arial" w:hAnsi="Arial" w:cs="Arial"/>
          <w:b/>
          <w:sz w:val="24"/>
          <w:szCs w:val="24"/>
        </w:rPr>
        <w:t>over</w:t>
      </w:r>
      <w:proofErr w:type="spellEnd"/>
      <w:r w:rsidRPr="00A113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13C5">
        <w:rPr>
          <w:rFonts w:ascii="Arial" w:hAnsi="Arial" w:cs="Arial"/>
          <w:b/>
          <w:sz w:val="24"/>
          <w:szCs w:val="24"/>
        </w:rPr>
        <w:t>65</w:t>
      </w:r>
      <w:proofErr w:type="spellEnd"/>
      <w:r w:rsidRPr="00A113C5">
        <w:rPr>
          <w:rFonts w:ascii="Arial" w:hAnsi="Arial" w:cs="Arial"/>
          <w:b/>
          <w:sz w:val="24"/>
          <w:szCs w:val="24"/>
        </w:rPr>
        <w:t xml:space="preserve">’ (223,5); segue il 28,9 della fascia </w:t>
      </w:r>
      <w:proofErr w:type="spellStart"/>
      <w:r w:rsidRPr="00A113C5">
        <w:rPr>
          <w:rFonts w:ascii="Arial" w:hAnsi="Arial" w:cs="Arial"/>
          <w:b/>
          <w:sz w:val="24"/>
          <w:szCs w:val="24"/>
        </w:rPr>
        <w:t>55-64</w:t>
      </w:r>
      <w:proofErr w:type="spellEnd"/>
      <w:r w:rsidRPr="00A113C5">
        <w:rPr>
          <w:rFonts w:ascii="Arial" w:hAnsi="Arial" w:cs="Arial"/>
          <w:b/>
          <w:sz w:val="24"/>
          <w:szCs w:val="24"/>
        </w:rPr>
        <w:t xml:space="preserve"> e il </w:t>
      </w:r>
      <w:bookmarkStart w:id="0" w:name="_GoBack"/>
      <w:bookmarkEnd w:id="0"/>
      <w:r w:rsidRPr="00A113C5">
        <w:rPr>
          <w:rFonts w:ascii="Arial" w:hAnsi="Arial" w:cs="Arial"/>
          <w:b/>
          <w:sz w:val="24"/>
          <w:szCs w:val="24"/>
        </w:rPr>
        <w:t xml:space="preserve">15,6 dei </w:t>
      </w:r>
      <w:proofErr w:type="spellStart"/>
      <w:r w:rsidRPr="00A113C5">
        <w:rPr>
          <w:rFonts w:ascii="Arial" w:hAnsi="Arial" w:cs="Arial"/>
          <w:b/>
          <w:sz w:val="24"/>
          <w:szCs w:val="24"/>
        </w:rPr>
        <w:t>45-54</w:t>
      </w:r>
      <w:proofErr w:type="spellEnd"/>
      <w:r w:rsidRPr="00A113C5">
        <w:rPr>
          <w:rFonts w:ascii="Arial" w:hAnsi="Arial" w:cs="Arial"/>
          <w:b/>
          <w:sz w:val="24"/>
          <w:szCs w:val="24"/>
        </w:rPr>
        <w:t>.</w:t>
      </w:r>
    </w:p>
    <w:p w:rsidR="00A113C5" w:rsidRPr="00A27936" w:rsidRDefault="00A113C5" w:rsidP="00A113C5">
      <w:pPr>
        <w:pStyle w:val="Nessunaspaziatura"/>
        <w:rPr>
          <w:rFonts w:ascii="Arial" w:hAnsi="Arial" w:cs="Arial"/>
          <w:sz w:val="24"/>
          <w:szCs w:val="24"/>
        </w:rPr>
      </w:pPr>
    </w:p>
    <w:p w:rsidR="00A113C5" w:rsidRDefault="00A113C5" w:rsidP="00245BA1">
      <w:pPr>
        <w:pStyle w:val="Testonormale"/>
        <w:spacing w:line="360" w:lineRule="exact"/>
        <w:rPr>
          <w:rFonts w:ascii="Arial" w:hAnsi="Arial" w:cs="Arial"/>
          <w:i/>
          <w:iCs/>
          <w:sz w:val="24"/>
          <w:szCs w:val="24"/>
        </w:rPr>
      </w:pPr>
    </w:p>
    <w:p w:rsidR="00245BA1" w:rsidRPr="00245BA1" w:rsidRDefault="00245BA1" w:rsidP="00245BA1">
      <w:pPr>
        <w:pStyle w:val="Testonormale"/>
        <w:spacing w:line="360" w:lineRule="exact"/>
        <w:rPr>
          <w:rFonts w:ascii="Arial" w:hAnsi="Arial" w:cs="Arial"/>
          <w:i/>
          <w:iCs/>
          <w:sz w:val="24"/>
          <w:szCs w:val="24"/>
        </w:rPr>
      </w:pPr>
      <w:r w:rsidRPr="00245BA1">
        <w:rPr>
          <w:rFonts w:ascii="Arial" w:hAnsi="Arial" w:cs="Arial"/>
          <w:i/>
          <w:iCs/>
          <w:sz w:val="24"/>
          <w:szCs w:val="24"/>
        </w:rPr>
        <w:t>Informazioni per la stampa</w:t>
      </w:r>
    </w:p>
    <w:p w:rsidR="00245BA1" w:rsidRPr="00245BA1" w:rsidRDefault="00245BA1" w:rsidP="00245BA1">
      <w:pPr>
        <w:pStyle w:val="Testonormale"/>
        <w:spacing w:line="360" w:lineRule="exact"/>
        <w:rPr>
          <w:rFonts w:ascii="Arial" w:hAnsi="Arial" w:cs="Arial"/>
          <w:i/>
          <w:iCs/>
          <w:sz w:val="24"/>
          <w:szCs w:val="24"/>
        </w:rPr>
      </w:pPr>
      <w:r w:rsidRPr="00245BA1">
        <w:rPr>
          <w:rFonts w:ascii="Arial" w:hAnsi="Arial" w:cs="Arial"/>
          <w:i/>
          <w:iCs/>
          <w:sz w:val="24"/>
          <w:szCs w:val="24"/>
        </w:rPr>
        <w:t>Ufficio Stampa: Dott.ssa Annamaria Bacchin</w:t>
      </w:r>
    </w:p>
    <w:p w:rsidR="00245BA1" w:rsidRPr="00245BA1" w:rsidRDefault="00245BA1" w:rsidP="00245BA1">
      <w:pPr>
        <w:pStyle w:val="Testonormale"/>
        <w:spacing w:line="360" w:lineRule="exact"/>
        <w:rPr>
          <w:rFonts w:ascii="Arial" w:hAnsi="Arial" w:cs="Arial"/>
          <w:sz w:val="24"/>
          <w:szCs w:val="24"/>
          <w:lang w:val="en-US"/>
        </w:rPr>
      </w:pPr>
      <w:r w:rsidRPr="00245BA1">
        <w:rPr>
          <w:rFonts w:ascii="Arial" w:hAnsi="Arial" w:cs="Arial"/>
          <w:i/>
          <w:iCs/>
          <w:sz w:val="24"/>
          <w:szCs w:val="24"/>
          <w:lang w:val="en-US"/>
        </w:rPr>
        <w:t>Tel 0413969013 - bacchin@vegaengineering.com</w:t>
      </w:r>
    </w:p>
    <w:p w:rsidR="00245BA1" w:rsidRPr="00245BA1" w:rsidRDefault="00245BA1" w:rsidP="00245BA1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245BA1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www.vegaengineering.com</w:t>
        </w:r>
      </w:hyperlink>
    </w:p>
    <w:p w:rsidR="00245BA1" w:rsidRPr="00245BA1" w:rsidRDefault="00245BA1">
      <w:pPr>
        <w:spacing w:after="0" w:line="240" w:lineRule="auto"/>
        <w:rPr>
          <w:rFonts w:ascii="Arial" w:hAnsi="Arial" w:cs="Arial"/>
          <w:b/>
          <w:caps/>
          <w:sz w:val="36"/>
          <w:szCs w:val="36"/>
          <w:lang w:val="en-US"/>
        </w:rPr>
      </w:pPr>
    </w:p>
    <w:sectPr w:rsidR="00245BA1" w:rsidRPr="00245BA1" w:rsidSect="0071232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F0" w:rsidRDefault="00F47CF0" w:rsidP="007A7163">
      <w:pPr>
        <w:spacing w:after="0" w:line="240" w:lineRule="auto"/>
      </w:pPr>
      <w:r>
        <w:separator/>
      </w:r>
    </w:p>
  </w:endnote>
  <w:endnote w:type="continuationSeparator" w:id="0">
    <w:p w:rsidR="00F47CF0" w:rsidRDefault="00F47CF0" w:rsidP="007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F0" w:rsidRDefault="00F47CF0" w:rsidP="007A7163">
    <w:pPr>
      <w:pStyle w:val="Pidipagina"/>
      <w:pBdr>
        <w:top w:val="single" w:sz="4" w:space="1" w:color="auto"/>
      </w:pBdr>
      <w:jc w:val="center"/>
      <w:rPr>
        <w:rFonts w:ascii="Arial" w:hAnsi="Arial"/>
        <w:sz w:val="18"/>
      </w:rPr>
    </w:pPr>
  </w:p>
  <w:p w:rsidR="00F47CF0" w:rsidRDefault="00F47CF0" w:rsidP="007A7163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 xml:space="preserve">Centro Direzionale </w:t>
    </w:r>
    <w:proofErr w:type="spellStart"/>
    <w:r>
      <w:rPr>
        <w:rFonts w:ascii="Garamond" w:hAnsi="Garamond"/>
      </w:rPr>
      <w:t>Terraglio</w:t>
    </w:r>
    <w:proofErr w:type="spellEnd"/>
    <w:r>
      <w:rPr>
        <w:rFonts w:ascii="Garamond" w:hAnsi="Garamond"/>
      </w:rPr>
      <w:t xml:space="preserve">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</w:t>
    </w:r>
    <w:r w:rsidR="00F0143E">
      <w:rPr>
        <w:rFonts w:ascii="Garamond" w:hAnsi="Garamond"/>
      </w:rPr>
      <w:t>3</w:t>
    </w:r>
    <w:r w:rsidR="00245BA1">
      <w:rPr>
        <w:rFonts w:ascii="Garamond" w:hAnsi="Garamond"/>
      </w:rPr>
      <w:t>7</w:t>
    </w:r>
    <w:r w:rsidRPr="00EE119C">
      <w:rPr>
        <w:rFonts w:ascii="Garamond" w:hAnsi="Garamond"/>
      </w:rPr>
      <w:t xml:space="preserve"> Mestre</w:t>
    </w:r>
    <w:r>
      <w:rPr>
        <w:rFonts w:ascii="Garamond" w:hAnsi="Garamond"/>
      </w:rPr>
      <w:t xml:space="preserve"> (VE)</w:t>
    </w:r>
  </w:p>
  <w:p w:rsidR="00F47CF0" w:rsidRPr="00265AD1" w:rsidRDefault="00F47CF0" w:rsidP="007A7163">
    <w:pPr>
      <w:pStyle w:val="Pidipagina"/>
      <w:jc w:val="center"/>
      <w:rPr>
        <w:rFonts w:ascii="Garamond" w:hAnsi="Garamond"/>
      </w:rPr>
    </w:pPr>
    <w:proofErr w:type="spellStart"/>
    <w:r w:rsidRPr="00265AD1">
      <w:rPr>
        <w:rFonts w:ascii="Garamond" w:hAnsi="Garamond"/>
      </w:rPr>
      <w:t>P.IVA</w:t>
    </w:r>
    <w:proofErr w:type="spellEnd"/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e </w:t>
    </w:r>
    <w:proofErr w:type="spellStart"/>
    <w:r>
      <w:rPr>
        <w:rFonts w:ascii="Garamond" w:hAnsi="Garamond"/>
      </w:rPr>
      <w:t>Cod.Fisc.</w:t>
    </w:r>
    <w:proofErr w:type="spellEnd"/>
    <w:r>
      <w:rPr>
        <w:rFonts w:ascii="Garamond" w:hAnsi="Garamond"/>
      </w:rPr>
      <w:t xml:space="preserve"> </w:t>
    </w:r>
    <w:r w:rsidRPr="00265AD1">
      <w:rPr>
        <w:rFonts w:ascii="Garamond" w:hAnsi="Garamond"/>
      </w:rPr>
      <w:t>02456590278</w:t>
    </w:r>
  </w:p>
  <w:p w:rsidR="00F47CF0" w:rsidRDefault="00F47CF0" w:rsidP="007A7163">
    <w:pPr>
      <w:pStyle w:val="Pidipagina"/>
      <w:jc w:val="center"/>
    </w:pPr>
    <w:r w:rsidRPr="006563B1">
      <w:rPr>
        <w:rFonts w:ascii="Garamond" w:hAnsi="Garamond"/>
        <w:lang w:val="en-US"/>
      </w:rPr>
      <w:t>Tel. 041/3969013 - Fax 041/3969038 -</w:t>
    </w:r>
    <w:r>
      <w:rPr>
        <w:rFonts w:ascii="Garamond" w:hAnsi="Garamond"/>
        <w:lang w:val="en-US"/>
      </w:rPr>
      <w:t xml:space="preserve">  </w:t>
    </w:r>
    <w:hyperlink r:id="rId1" w:history="1">
      <w:r>
        <w:rPr>
          <w:rStyle w:val="Collegamentoipertestuale"/>
          <w:rFonts w:ascii="Garamond" w:hAnsi="Garamond"/>
          <w:lang w:val="en-US"/>
        </w:rPr>
        <w:t>www.vegaengineering.com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F0" w:rsidRDefault="00F47CF0" w:rsidP="007A7163">
      <w:pPr>
        <w:spacing w:after="0" w:line="240" w:lineRule="auto"/>
      </w:pPr>
      <w:r>
        <w:separator/>
      </w:r>
    </w:p>
  </w:footnote>
  <w:footnote w:type="continuationSeparator" w:id="0">
    <w:p w:rsidR="00F47CF0" w:rsidRDefault="00F47CF0" w:rsidP="007A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/>
    </w:tblPr>
    <w:tblGrid>
      <w:gridCol w:w="4918"/>
      <w:gridCol w:w="4918"/>
    </w:tblGrid>
    <w:tr w:rsidR="00F47CF0" w:rsidRPr="00E94788" w:rsidTr="004B6C24">
      <w:tc>
        <w:tcPr>
          <w:tcW w:w="4918" w:type="dxa"/>
        </w:tcPr>
        <w:p w:rsidR="00F47CF0" w:rsidRPr="00E94788" w:rsidRDefault="00F47CF0" w:rsidP="004B6C24">
          <w:pPr>
            <w:pStyle w:val="Intestazione"/>
            <w:tabs>
              <w:tab w:val="left" w:pos="198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752600" cy="914400"/>
                <wp:effectExtent l="19050" t="0" r="0" b="0"/>
                <wp:docPr id="1" name="Immagine 16" descr="\\server2008\Segreteria\SG00641\vega engineering positivo -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\\server2008\Segreteria\SG00641\vega engineering positivo -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</w:tcPr>
        <w:p w:rsidR="00F47CF0" w:rsidRPr="00E94788" w:rsidRDefault="00F47CF0" w:rsidP="004B6C24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</w:p>
        <w:p w:rsidR="00F47CF0" w:rsidRPr="00E94788" w:rsidRDefault="00F47CF0" w:rsidP="004B6C24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</w:p>
        <w:p w:rsidR="00F47CF0" w:rsidRPr="00E94788" w:rsidRDefault="00F47CF0" w:rsidP="004B6C24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23875"/>
                <wp:effectExtent l="19050" t="0" r="9525" b="0"/>
                <wp:docPr id="2" name="Immagine 2" descr="c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94788"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>
                <wp:extent cx="495300" cy="495300"/>
                <wp:effectExtent l="19050" t="0" r="0" b="0"/>
                <wp:docPr id="3" name="Immagine 3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CF0" w:rsidRDefault="00F47CF0" w:rsidP="007A716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EE"/>
    <w:rsid w:val="000534D6"/>
    <w:rsid w:val="00055630"/>
    <w:rsid w:val="00064C60"/>
    <w:rsid w:val="000A0EA6"/>
    <w:rsid w:val="000A587B"/>
    <w:rsid w:val="000B5C45"/>
    <w:rsid w:val="000D15B8"/>
    <w:rsid w:val="000D643E"/>
    <w:rsid w:val="000E0901"/>
    <w:rsid w:val="000F3207"/>
    <w:rsid w:val="001109EA"/>
    <w:rsid w:val="00127465"/>
    <w:rsid w:val="0013760F"/>
    <w:rsid w:val="00137895"/>
    <w:rsid w:val="001528FA"/>
    <w:rsid w:val="00194A1C"/>
    <w:rsid w:val="001A72B4"/>
    <w:rsid w:val="001D113A"/>
    <w:rsid w:val="001E71ED"/>
    <w:rsid w:val="001F2273"/>
    <w:rsid w:val="00204880"/>
    <w:rsid w:val="00212CEF"/>
    <w:rsid w:val="00226389"/>
    <w:rsid w:val="00242AFD"/>
    <w:rsid w:val="00245005"/>
    <w:rsid w:val="00245BA1"/>
    <w:rsid w:val="00265FE5"/>
    <w:rsid w:val="0028140B"/>
    <w:rsid w:val="00324053"/>
    <w:rsid w:val="00332143"/>
    <w:rsid w:val="0036141E"/>
    <w:rsid w:val="00370CFD"/>
    <w:rsid w:val="00382FE1"/>
    <w:rsid w:val="00392975"/>
    <w:rsid w:val="003A78A6"/>
    <w:rsid w:val="003D21D1"/>
    <w:rsid w:val="003E562C"/>
    <w:rsid w:val="00445002"/>
    <w:rsid w:val="00447637"/>
    <w:rsid w:val="00455687"/>
    <w:rsid w:val="00472D0C"/>
    <w:rsid w:val="00491B8E"/>
    <w:rsid w:val="004B6C24"/>
    <w:rsid w:val="004D0A54"/>
    <w:rsid w:val="004E2E73"/>
    <w:rsid w:val="004E6D61"/>
    <w:rsid w:val="005227F7"/>
    <w:rsid w:val="0052655C"/>
    <w:rsid w:val="005606E0"/>
    <w:rsid w:val="005703F5"/>
    <w:rsid w:val="00574515"/>
    <w:rsid w:val="005D56CC"/>
    <w:rsid w:val="005E317F"/>
    <w:rsid w:val="005F3D0A"/>
    <w:rsid w:val="00603312"/>
    <w:rsid w:val="006109F0"/>
    <w:rsid w:val="00610FEB"/>
    <w:rsid w:val="006367D4"/>
    <w:rsid w:val="006477C9"/>
    <w:rsid w:val="006519BC"/>
    <w:rsid w:val="00660A01"/>
    <w:rsid w:val="00661A04"/>
    <w:rsid w:val="0068260A"/>
    <w:rsid w:val="0069261F"/>
    <w:rsid w:val="0069622D"/>
    <w:rsid w:val="006D1DF3"/>
    <w:rsid w:val="006F36A9"/>
    <w:rsid w:val="006F3A54"/>
    <w:rsid w:val="00704E95"/>
    <w:rsid w:val="00706DE6"/>
    <w:rsid w:val="00712320"/>
    <w:rsid w:val="00752F91"/>
    <w:rsid w:val="007557AE"/>
    <w:rsid w:val="0076752A"/>
    <w:rsid w:val="00767E34"/>
    <w:rsid w:val="007825DE"/>
    <w:rsid w:val="007917CA"/>
    <w:rsid w:val="007971B2"/>
    <w:rsid w:val="007A7163"/>
    <w:rsid w:val="00801098"/>
    <w:rsid w:val="00817167"/>
    <w:rsid w:val="00830EE3"/>
    <w:rsid w:val="00846514"/>
    <w:rsid w:val="0086287A"/>
    <w:rsid w:val="008745B3"/>
    <w:rsid w:val="0089038C"/>
    <w:rsid w:val="008B1A34"/>
    <w:rsid w:val="0092111C"/>
    <w:rsid w:val="00921A4E"/>
    <w:rsid w:val="00932419"/>
    <w:rsid w:val="0095227F"/>
    <w:rsid w:val="00987EF7"/>
    <w:rsid w:val="009D5EDB"/>
    <w:rsid w:val="009E4FBF"/>
    <w:rsid w:val="00A108DB"/>
    <w:rsid w:val="00A113C5"/>
    <w:rsid w:val="00A16BEF"/>
    <w:rsid w:val="00A37968"/>
    <w:rsid w:val="00A6129A"/>
    <w:rsid w:val="00A64D7A"/>
    <w:rsid w:val="00A730BC"/>
    <w:rsid w:val="00AD3AEB"/>
    <w:rsid w:val="00AE0893"/>
    <w:rsid w:val="00B275AF"/>
    <w:rsid w:val="00B44E18"/>
    <w:rsid w:val="00B62B9E"/>
    <w:rsid w:val="00BB494A"/>
    <w:rsid w:val="00BC45F1"/>
    <w:rsid w:val="00BE71D8"/>
    <w:rsid w:val="00C11570"/>
    <w:rsid w:val="00C20B28"/>
    <w:rsid w:val="00C23AF9"/>
    <w:rsid w:val="00C256F3"/>
    <w:rsid w:val="00C357C9"/>
    <w:rsid w:val="00C51D15"/>
    <w:rsid w:val="00C63B9F"/>
    <w:rsid w:val="00C64A0D"/>
    <w:rsid w:val="00C80D7F"/>
    <w:rsid w:val="00C83A6F"/>
    <w:rsid w:val="00C84C14"/>
    <w:rsid w:val="00C91033"/>
    <w:rsid w:val="00CA166D"/>
    <w:rsid w:val="00CB6DAF"/>
    <w:rsid w:val="00CC2EDC"/>
    <w:rsid w:val="00CE578D"/>
    <w:rsid w:val="00CF0F2D"/>
    <w:rsid w:val="00D06F4F"/>
    <w:rsid w:val="00D2051A"/>
    <w:rsid w:val="00D32177"/>
    <w:rsid w:val="00DB7233"/>
    <w:rsid w:val="00DC1D1A"/>
    <w:rsid w:val="00DE425E"/>
    <w:rsid w:val="00DE508D"/>
    <w:rsid w:val="00E16D8A"/>
    <w:rsid w:val="00E51C1E"/>
    <w:rsid w:val="00E6205C"/>
    <w:rsid w:val="00E6633F"/>
    <w:rsid w:val="00E94788"/>
    <w:rsid w:val="00EA4763"/>
    <w:rsid w:val="00EC19B8"/>
    <w:rsid w:val="00EC6608"/>
    <w:rsid w:val="00EE0DAE"/>
    <w:rsid w:val="00EE119C"/>
    <w:rsid w:val="00EE3CEB"/>
    <w:rsid w:val="00EF5982"/>
    <w:rsid w:val="00F0143E"/>
    <w:rsid w:val="00F21542"/>
    <w:rsid w:val="00F30C62"/>
    <w:rsid w:val="00F31BF7"/>
    <w:rsid w:val="00F47CF0"/>
    <w:rsid w:val="00FA0F14"/>
    <w:rsid w:val="00FE2B80"/>
    <w:rsid w:val="00F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2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50EE"/>
    <w:rPr>
      <w:strike w:val="0"/>
      <w:dstrike w:val="0"/>
      <w:color w:val="003F7B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FE50EE"/>
    <w:rPr>
      <w:i/>
      <w:iCs/>
    </w:rPr>
  </w:style>
  <w:style w:type="character" w:styleId="Enfasigrassetto">
    <w:name w:val="Strong"/>
    <w:basedOn w:val="Carpredefinitoparagrafo"/>
    <w:uiPriority w:val="22"/>
    <w:qFormat/>
    <w:rsid w:val="00FE50EE"/>
    <w:rPr>
      <w:b/>
      <w:bCs/>
    </w:rPr>
  </w:style>
  <w:style w:type="paragraph" w:styleId="Nessunaspaziatura">
    <w:name w:val="No Spacing"/>
    <w:uiPriority w:val="1"/>
    <w:qFormat/>
    <w:rsid w:val="00FE50EE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A7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163"/>
  </w:style>
  <w:style w:type="paragraph" w:styleId="Pidipagina">
    <w:name w:val="footer"/>
    <w:basedOn w:val="Normale"/>
    <w:link w:val="PidipaginaCarattere"/>
    <w:unhideWhenUsed/>
    <w:rsid w:val="007A7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16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7A7163"/>
    <w:pPr>
      <w:spacing w:after="0" w:line="240" w:lineRule="auto"/>
    </w:pPr>
    <w:rPr>
      <w:rFonts w:ascii="Consolas" w:hAnsi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A7163"/>
    <w:rPr>
      <w:rFonts w:ascii="Consolas" w:eastAsia="Calibri" w:hAnsi="Consolas" w:cs="Times New Roman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029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0263">
                      <w:marLeft w:val="56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egaengineering.com/index_noframe.php?url=www.vegaengineering.com%2Fservizi%2FOsservatorio_infortuni_lavor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gaengineering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8E3D-8717-460E-8821-63F354D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Links>
    <vt:vector size="18" baseType="variant">
      <vt:variant>
        <vt:i4>3932167</vt:i4>
      </vt:variant>
      <vt:variant>
        <vt:i4>3</vt:i4>
      </vt:variant>
      <vt:variant>
        <vt:i4>0</vt:i4>
      </vt:variant>
      <vt:variant>
        <vt:i4>5</vt:i4>
      </vt:variant>
      <vt:variant>
        <vt:lpwstr>http://www.vegaengineering.com/index_noframe.php?url=www.vegaengineering.com%2Fservizi%2FOsservatorio_infortuni_lavoro.html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http://www.vegaengineering.com/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http://www.vegaengineering.com/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Nazionale morti bianche primi otto mesi 2012</dc:title>
  <dc:subject>Dati morti sul lavoro dell'Osservatorio Vega Engineering dei primi otto mesi 2012</dc:subject>
  <dc:creator>Vega Engineering</dc:creator>
  <cp:keywords>morti bianche, osservatorio sicurezza, infortuni mortali, statistiche infortuni, sicurezza, incidenti, D.Lgs. 81/08</cp:keywords>
  <cp:lastModifiedBy>colpo</cp:lastModifiedBy>
  <cp:revision>2</cp:revision>
  <cp:lastPrinted>2012-09-21T07:08:00Z</cp:lastPrinted>
  <dcterms:created xsi:type="dcterms:W3CDTF">2012-10-12T14:48:00Z</dcterms:created>
  <dcterms:modified xsi:type="dcterms:W3CDTF">2012-10-12T14:48:00Z</dcterms:modified>
</cp:coreProperties>
</file>