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406F8" w14:textId="77259814" w:rsidR="00F268DB" w:rsidRDefault="006B6033" w:rsidP="00BE2498">
      <w:pPr>
        <w:pStyle w:val="Nessunaspaziatura"/>
        <w:spacing w:line="360" w:lineRule="auto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F268DB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COVID 19: I DATI </w:t>
      </w:r>
      <w:r w:rsidR="00F268DB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AGGIORNATI </w:t>
      </w:r>
      <w:r w:rsidRPr="00F268DB">
        <w:rPr>
          <w:rFonts w:ascii="Arial" w:hAnsi="Arial" w:cs="Arial"/>
          <w:b/>
          <w:color w:val="0070C0"/>
          <w:sz w:val="28"/>
          <w:szCs w:val="28"/>
          <w:u w:val="single"/>
        </w:rPr>
        <w:t>DI UN</w:t>
      </w:r>
      <w:r w:rsidR="00134C61" w:rsidRPr="00F268DB">
        <w:rPr>
          <w:rFonts w:ascii="Arial" w:hAnsi="Arial" w:cs="Arial"/>
          <w:b/>
          <w:color w:val="0070C0"/>
          <w:sz w:val="28"/>
          <w:szCs w:val="28"/>
          <w:u w:val="single"/>
        </w:rPr>
        <w:t>A STRAGE DI LAVORATORI</w:t>
      </w:r>
      <w:r w:rsidR="003C62CB" w:rsidRPr="00F268DB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</w:p>
    <w:p w14:paraId="6060E619" w14:textId="66599272" w:rsidR="00BE2498" w:rsidRPr="00F268DB" w:rsidRDefault="003C62CB" w:rsidP="00BE2498">
      <w:pPr>
        <w:pStyle w:val="Nessunaspaziatura"/>
        <w:spacing w:line="360" w:lineRule="auto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F268DB">
        <w:rPr>
          <w:rFonts w:ascii="Arial" w:hAnsi="Arial" w:cs="Arial"/>
          <w:b/>
          <w:color w:val="0070C0"/>
          <w:sz w:val="28"/>
          <w:szCs w:val="28"/>
          <w:u w:val="single"/>
        </w:rPr>
        <w:t>SEGNAT</w:t>
      </w:r>
      <w:r w:rsidR="00134C61" w:rsidRPr="00F268DB">
        <w:rPr>
          <w:rFonts w:ascii="Arial" w:hAnsi="Arial" w:cs="Arial"/>
          <w:b/>
          <w:color w:val="0070C0"/>
          <w:sz w:val="28"/>
          <w:szCs w:val="28"/>
          <w:u w:val="single"/>
        </w:rPr>
        <w:t>A</w:t>
      </w:r>
      <w:r w:rsidRPr="00F268DB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DAL VIRUS</w:t>
      </w:r>
    </w:p>
    <w:p w14:paraId="5BD52317" w14:textId="390164FA" w:rsidR="004F61E1" w:rsidRDefault="0032369D" w:rsidP="00F268DB">
      <w:pPr>
        <w:pStyle w:val="Nessunaspaziatura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 UN ANNO, IL 2020, BEN</w:t>
      </w:r>
      <w:r w:rsidR="00BE2498" w:rsidRPr="00970966">
        <w:rPr>
          <w:rFonts w:ascii="Arial" w:hAnsi="Arial" w:cs="Arial"/>
          <w:b/>
          <w:sz w:val="26"/>
          <w:szCs w:val="26"/>
        </w:rPr>
        <w:t xml:space="preserve"> </w:t>
      </w:r>
      <w:r w:rsidR="006B6033">
        <w:rPr>
          <w:rFonts w:ascii="Arial" w:hAnsi="Arial" w:cs="Arial"/>
          <w:b/>
          <w:sz w:val="26"/>
          <w:szCs w:val="26"/>
        </w:rPr>
        <w:t>1270</w:t>
      </w:r>
      <w:r w:rsidR="00134C61">
        <w:rPr>
          <w:rFonts w:ascii="Arial" w:hAnsi="Arial" w:cs="Arial"/>
          <w:b/>
          <w:sz w:val="26"/>
          <w:szCs w:val="26"/>
        </w:rPr>
        <w:t xml:space="preserve"> LE VITTIME,</w:t>
      </w:r>
      <w:r w:rsidR="003C62CB">
        <w:rPr>
          <w:rFonts w:ascii="Arial" w:hAnsi="Arial" w:cs="Arial"/>
          <w:b/>
          <w:sz w:val="26"/>
          <w:szCs w:val="26"/>
        </w:rPr>
        <w:t xml:space="preserve"> OVVERO IL</w:t>
      </w:r>
      <w:r w:rsidR="00BE2498" w:rsidRPr="00970966">
        <w:rPr>
          <w:rFonts w:ascii="Arial" w:hAnsi="Arial" w:cs="Arial"/>
          <w:b/>
          <w:sz w:val="26"/>
          <w:szCs w:val="26"/>
        </w:rPr>
        <w:t xml:space="preserve"> </w:t>
      </w:r>
      <w:r w:rsidR="003C62CB">
        <w:rPr>
          <w:rFonts w:ascii="Arial" w:hAnsi="Arial" w:cs="Arial"/>
          <w:b/>
          <w:sz w:val="26"/>
          <w:szCs w:val="26"/>
        </w:rPr>
        <w:t xml:space="preserve">17 </w:t>
      </w:r>
      <w:r w:rsidR="00BE2498" w:rsidRPr="00970966">
        <w:rPr>
          <w:rFonts w:ascii="Arial" w:hAnsi="Arial" w:cs="Arial"/>
          <w:b/>
          <w:sz w:val="26"/>
          <w:szCs w:val="26"/>
        </w:rPr>
        <w:t xml:space="preserve">% </w:t>
      </w:r>
      <w:r w:rsidR="003C62CB">
        <w:rPr>
          <w:rFonts w:ascii="Arial" w:hAnsi="Arial" w:cs="Arial"/>
          <w:b/>
          <w:sz w:val="26"/>
          <w:szCs w:val="26"/>
        </w:rPr>
        <w:t xml:space="preserve">IN </w:t>
      </w:r>
      <w:r w:rsidR="00E830B8">
        <w:rPr>
          <w:rFonts w:ascii="Arial" w:hAnsi="Arial" w:cs="Arial"/>
          <w:b/>
          <w:sz w:val="26"/>
          <w:szCs w:val="26"/>
        </w:rPr>
        <w:t xml:space="preserve">PIÙ </w:t>
      </w:r>
      <w:r w:rsidR="00BE2498" w:rsidRPr="00970966">
        <w:rPr>
          <w:rFonts w:ascii="Arial" w:hAnsi="Arial" w:cs="Arial"/>
          <w:b/>
          <w:sz w:val="26"/>
          <w:szCs w:val="26"/>
        </w:rPr>
        <w:t>RISPETTO AL 2019.</w:t>
      </w:r>
      <w:r w:rsidR="00134C61">
        <w:rPr>
          <w:rFonts w:ascii="Arial" w:hAnsi="Arial" w:cs="Arial"/>
          <w:b/>
          <w:sz w:val="26"/>
          <w:szCs w:val="26"/>
        </w:rPr>
        <w:t xml:space="preserve"> ADDIRITTURA “</w:t>
      </w:r>
      <w:r w:rsidR="00134C61" w:rsidRPr="00970966">
        <w:rPr>
          <w:rFonts w:ascii="Arial" w:hAnsi="Arial" w:cs="Arial"/>
          <w:b/>
          <w:sz w:val="26"/>
          <w:szCs w:val="26"/>
        </w:rPr>
        <w:t>+</w:t>
      </w:r>
      <w:r w:rsidR="00134C61">
        <w:rPr>
          <w:rFonts w:ascii="Arial" w:hAnsi="Arial" w:cs="Arial"/>
          <w:b/>
          <w:sz w:val="26"/>
          <w:szCs w:val="26"/>
        </w:rPr>
        <w:t xml:space="preserve"> 35 %” PER LE MORTI IN OCCASIONE DI LAVORO</w:t>
      </w:r>
      <w:r w:rsidR="001A00F9">
        <w:rPr>
          <w:rFonts w:ascii="Arial" w:hAnsi="Arial" w:cs="Arial"/>
          <w:b/>
          <w:sz w:val="26"/>
          <w:szCs w:val="26"/>
        </w:rPr>
        <w:t>.</w:t>
      </w:r>
    </w:p>
    <w:p w14:paraId="4BB47FC7" w14:textId="4109F3F5" w:rsidR="004F61E1" w:rsidRPr="00970966" w:rsidRDefault="004F61E1" w:rsidP="00F268DB">
      <w:pPr>
        <w:pStyle w:val="Nessunaspaziatura"/>
        <w:spacing w:line="276" w:lineRule="auto"/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4F61E1">
        <w:rPr>
          <w:rFonts w:ascii="Arial" w:hAnsi="Arial" w:cs="Arial"/>
          <w:b/>
          <w:color w:val="FF0000"/>
          <w:sz w:val="26"/>
          <w:szCs w:val="26"/>
        </w:rPr>
        <w:t>IL 40% DELLE</w:t>
      </w:r>
      <w:r w:rsidR="00BE2498" w:rsidRPr="004F61E1">
        <w:rPr>
          <w:rFonts w:ascii="Arial" w:hAnsi="Arial" w:cs="Arial"/>
          <w:b/>
          <w:color w:val="FF0000"/>
          <w:sz w:val="26"/>
          <w:szCs w:val="26"/>
        </w:rPr>
        <w:t xml:space="preserve"> MORTI</w:t>
      </w:r>
      <w:r w:rsidRPr="004F61E1">
        <w:rPr>
          <w:rFonts w:ascii="Arial" w:hAnsi="Arial" w:cs="Arial"/>
          <w:b/>
          <w:color w:val="FF0000"/>
          <w:sz w:val="26"/>
          <w:szCs w:val="26"/>
        </w:rPr>
        <w:t xml:space="preserve"> IN OCCASIONE DI LAVORO</w:t>
      </w:r>
      <w:r w:rsidR="00BE2498" w:rsidRPr="004F61E1">
        <w:rPr>
          <w:rFonts w:ascii="Arial" w:hAnsi="Arial" w:cs="Arial"/>
          <w:b/>
          <w:color w:val="FF0000"/>
          <w:sz w:val="26"/>
          <w:szCs w:val="26"/>
        </w:rPr>
        <w:t xml:space="preserve"> È DOVUTO AL COVID-19</w:t>
      </w:r>
      <w:r w:rsidR="006853C0">
        <w:rPr>
          <w:rFonts w:ascii="Arial" w:hAnsi="Arial" w:cs="Arial"/>
          <w:b/>
          <w:color w:val="FF0000"/>
          <w:sz w:val="26"/>
          <w:szCs w:val="26"/>
        </w:rPr>
        <w:t xml:space="preserve">: 423 LAVORATORI SU 1056. </w:t>
      </w:r>
    </w:p>
    <w:p w14:paraId="0FAC08F3" w14:textId="38C1A949" w:rsidR="0095717F" w:rsidRPr="0095717F" w:rsidRDefault="00BE2498" w:rsidP="00F268DB">
      <w:pPr>
        <w:pStyle w:val="Nessunaspaziatura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95717F">
        <w:rPr>
          <w:rFonts w:ascii="Arial" w:hAnsi="Arial" w:cs="Arial"/>
          <w:b/>
          <w:sz w:val="26"/>
          <w:szCs w:val="26"/>
        </w:rPr>
        <w:t>I</w:t>
      </w:r>
      <w:r w:rsidRPr="0095717F">
        <w:rPr>
          <w:rStyle w:val="Enfasigrassetto"/>
          <w:rFonts w:ascii="Arial" w:hAnsi="Arial" w:cs="Arial"/>
          <w:sz w:val="26"/>
          <w:szCs w:val="26"/>
        </w:rPr>
        <w:t xml:space="preserve">L DATO PIÙ TRAGICO GIUNGE DALLA LOMBARDIA </w:t>
      </w:r>
      <w:r w:rsidR="0095717F" w:rsidRPr="0095717F">
        <w:rPr>
          <w:rFonts w:ascii="Arial" w:hAnsi="Arial" w:cs="Arial"/>
          <w:b/>
          <w:bCs/>
          <w:sz w:val="26"/>
          <w:szCs w:val="26"/>
        </w:rPr>
        <w:t>CON 222 VITTIME. SEGUONO: PIEMONTE CON 107 DECESSI, EMILIA ROMAGNA CON 100, CAMPANIA CON 98, LAZIO 72.</w:t>
      </w:r>
    </w:p>
    <w:p w14:paraId="0E7E062C" w14:textId="40783D0D" w:rsidR="00A444CC" w:rsidRPr="00A444CC" w:rsidRDefault="00A444CC" w:rsidP="00F268DB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FF0000"/>
          <w:sz w:val="26"/>
          <w:szCs w:val="26"/>
        </w:rPr>
      </w:pPr>
      <w:r w:rsidRPr="00BF52D7">
        <w:rPr>
          <w:rFonts w:ascii="Arial" w:hAnsi="Arial" w:cs="Arial"/>
          <w:b/>
          <w:bCs/>
          <w:color w:val="FF0000"/>
          <w:sz w:val="26"/>
          <w:szCs w:val="26"/>
        </w:rPr>
        <w:t>PER QUANTO RIGUARDA LE MORTI SUL LAVORO PER COVID: ANCORA MAGLIA NERA ALLA LOMBARDIA CON IL 37,6% DELLE DENUNCE (159 DECESSI), SEGUITA DA: CAMPANIA (40 DECESSI), EMILIA ROMAGNA E DEL PIEMONTE (37 DECESSI), LAZIO (28 DECESSI), PUGLIA (23 DECESSI).</w:t>
      </w:r>
    </w:p>
    <w:p w14:paraId="3C277F69" w14:textId="1DF7E14E" w:rsidR="00113F27" w:rsidRDefault="00A444CC" w:rsidP="00BE2498">
      <w:pPr>
        <w:pStyle w:val="style13"/>
        <w:spacing w:line="276" w:lineRule="auto"/>
        <w:jc w:val="both"/>
        <w:rPr>
          <w:b w:val="0"/>
          <w:color w:val="auto"/>
          <w:sz w:val="26"/>
          <w:szCs w:val="26"/>
        </w:rPr>
      </w:pPr>
      <w:bookmarkStart w:id="0" w:name="_GoBack"/>
      <w:r>
        <w:rPr>
          <w:b w:val="0"/>
          <w:color w:val="auto"/>
          <w:sz w:val="26"/>
          <w:szCs w:val="26"/>
        </w:rPr>
        <w:t>“</w:t>
      </w:r>
      <w:r w:rsidR="00613662">
        <w:rPr>
          <w:b w:val="0"/>
          <w:color w:val="auto"/>
          <w:sz w:val="26"/>
          <w:szCs w:val="26"/>
        </w:rPr>
        <w:t>D</w:t>
      </w:r>
      <w:r>
        <w:rPr>
          <w:b w:val="0"/>
          <w:color w:val="auto"/>
          <w:sz w:val="26"/>
          <w:szCs w:val="26"/>
        </w:rPr>
        <w:t>a tempo non si registrava un incremento tanto significativo nelle morti in occasione di lavoro. Purtroppo, però,</w:t>
      </w:r>
      <w:r w:rsidR="00113F27">
        <w:rPr>
          <w:b w:val="0"/>
          <w:color w:val="auto"/>
          <w:sz w:val="26"/>
          <w:szCs w:val="26"/>
        </w:rPr>
        <w:t xml:space="preserve"> nel</w:t>
      </w:r>
      <w:r>
        <w:rPr>
          <w:b w:val="0"/>
          <w:color w:val="auto"/>
          <w:sz w:val="26"/>
          <w:szCs w:val="26"/>
        </w:rPr>
        <w:t xml:space="preserve"> 2020, </w:t>
      </w:r>
      <w:r w:rsidR="00113F27">
        <w:rPr>
          <w:b w:val="0"/>
          <w:color w:val="auto"/>
          <w:sz w:val="26"/>
          <w:szCs w:val="26"/>
        </w:rPr>
        <w:t>il</w:t>
      </w:r>
      <w:r>
        <w:rPr>
          <w:b w:val="0"/>
          <w:color w:val="auto"/>
          <w:sz w:val="26"/>
          <w:szCs w:val="26"/>
        </w:rPr>
        <w:t xml:space="preserve"> </w:t>
      </w:r>
      <w:proofErr w:type="spellStart"/>
      <w:r>
        <w:rPr>
          <w:b w:val="0"/>
          <w:color w:val="auto"/>
          <w:sz w:val="26"/>
          <w:szCs w:val="26"/>
        </w:rPr>
        <w:t>Covid</w:t>
      </w:r>
      <w:proofErr w:type="spellEnd"/>
      <w:r>
        <w:rPr>
          <w:b w:val="0"/>
          <w:color w:val="auto"/>
          <w:sz w:val="26"/>
          <w:szCs w:val="26"/>
        </w:rPr>
        <w:t xml:space="preserve"> – 19</w:t>
      </w:r>
      <w:r w:rsidR="00113F27">
        <w:rPr>
          <w:b w:val="0"/>
          <w:color w:val="auto"/>
          <w:sz w:val="26"/>
          <w:szCs w:val="26"/>
        </w:rPr>
        <w:t>,</w:t>
      </w:r>
      <w:r>
        <w:rPr>
          <w:b w:val="0"/>
          <w:color w:val="auto"/>
          <w:sz w:val="26"/>
          <w:szCs w:val="26"/>
        </w:rPr>
        <w:t xml:space="preserve"> ha stravolto anche la quotidianità di molti lavoratori</w:t>
      </w:r>
      <w:r w:rsidR="00563BFB">
        <w:rPr>
          <w:b w:val="0"/>
          <w:color w:val="auto"/>
          <w:sz w:val="26"/>
          <w:szCs w:val="26"/>
        </w:rPr>
        <w:t>, uccidendone</w:t>
      </w:r>
      <w:r w:rsidR="005E6D3A">
        <w:rPr>
          <w:b w:val="0"/>
          <w:color w:val="auto"/>
          <w:sz w:val="26"/>
          <w:szCs w:val="26"/>
        </w:rPr>
        <w:t xml:space="preserve"> 423. </w:t>
      </w:r>
      <w:r w:rsidR="00563BFB">
        <w:rPr>
          <w:b w:val="0"/>
          <w:color w:val="auto"/>
          <w:sz w:val="26"/>
          <w:szCs w:val="26"/>
        </w:rPr>
        <w:t xml:space="preserve">Ovvero </w:t>
      </w:r>
      <w:r w:rsidR="001A00F9">
        <w:rPr>
          <w:b w:val="0"/>
          <w:color w:val="auto"/>
          <w:sz w:val="26"/>
          <w:szCs w:val="26"/>
        </w:rPr>
        <w:t>il 40% di t</w:t>
      </w:r>
      <w:r w:rsidR="005E6D3A">
        <w:rPr>
          <w:b w:val="0"/>
          <w:color w:val="auto"/>
          <w:sz w:val="26"/>
          <w:szCs w:val="26"/>
        </w:rPr>
        <w:t>utti gli infortuni mortali registrati proprio in occasione di lavoro</w:t>
      </w:r>
      <w:r w:rsidR="00563BFB">
        <w:rPr>
          <w:b w:val="0"/>
          <w:color w:val="auto"/>
          <w:sz w:val="26"/>
          <w:szCs w:val="26"/>
        </w:rPr>
        <w:t xml:space="preserve"> (</w:t>
      </w:r>
      <w:r w:rsidR="001A00F9">
        <w:rPr>
          <w:b w:val="0"/>
          <w:color w:val="auto"/>
          <w:sz w:val="26"/>
          <w:szCs w:val="26"/>
        </w:rPr>
        <w:t>1056</w:t>
      </w:r>
      <w:r w:rsidR="00563BFB">
        <w:rPr>
          <w:b w:val="0"/>
          <w:color w:val="auto"/>
          <w:sz w:val="26"/>
          <w:szCs w:val="26"/>
        </w:rPr>
        <w:t>)</w:t>
      </w:r>
      <w:r w:rsidR="00113F27">
        <w:rPr>
          <w:b w:val="0"/>
          <w:color w:val="auto"/>
          <w:sz w:val="26"/>
          <w:szCs w:val="26"/>
        </w:rPr>
        <w:t>”.</w:t>
      </w:r>
    </w:p>
    <w:p w14:paraId="06C6594A" w14:textId="08EED0C4" w:rsidR="00B279E5" w:rsidRDefault="00563BFB" w:rsidP="00BE2498">
      <w:pPr>
        <w:pStyle w:val="style13"/>
        <w:spacing w:line="276" w:lineRule="auto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È</w:t>
      </w:r>
      <w:r w:rsidR="00113F27">
        <w:rPr>
          <w:b w:val="0"/>
          <w:color w:val="auto"/>
          <w:sz w:val="26"/>
          <w:szCs w:val="26"/>
        </w:rPr>
        <w:t xml:space="preserve"> </w:t>
      </w:r>
      <w:r>
        <w:rPr>
          <w:b w:val="0"/>
          <w:color w:val="auto"/>
          <w:sz w:val="26"/>
          <w:szCs w:val="26"/>
        </w:rPr>
        <w:t>un’apertura drammatica quella di Mauro Rossato, Presidente</w:t>
      </w:r>
      <w:r w:rsidRPr="00563BFB">
        <w:rPr>
          <w:b w:val="0"/>
          <w:color w:val="auto"/>
          <w:sz w:val="26"/>
          <w:szCs w:val="26"/>
        </w:rPr>
        <w:t xml:space="preserve"> </w:t>
      </w:r>
      <w:r>
        <w:rPr>
          <w:b w:val="0"/>
          <w:color w:val="auto"/>
          <w:sz w:val="26"/>
          <w:szCs w:val="26"/>
        </w:rPr>
        <w:t>dell’Osservatorio Sicurezza sul Lavoro Vega Engineering di Mestre, nel presentare l</w:t>
      </w:r>
      <w:r w:rsidR="00113F27">
        <w:rPr>
          <w:b w:val="0"/>
          <w:color w:val="auto"/>
          <w:sz w:val="26"/>
          <w:szCs w:val="26"/>
        </w:rPr>
        <w:t xml:space="preserve">’ultima indagine elaborata </w:t>
      </w:r>
      <w:r>
        <w:rPr>
          <w:b w:val="0"/>
          <w:color w:val="auto"/>
          <w:sz w:val="26"/>
          <w:szCs w:val="26"/>
        </w:rPr>
        <w:t>dal team di esperti del proprio osservatorio</w:t>
      </w:r>
      <w:r w:rsidR="0032369D">
        <w:rPr>
          <w:b w:val="0"/>
          <w:color w:val="auto"/>
          <w:sz w:val="26"/>
          <w:szCs w:val="26"/>
        </w:rPr>
        <w:t>,</w:t>
      </w:r>
      <w:r>
        <w:rPr>
          <w:b w:val="0"/>
          <w:color w:val="auto"/>
          <w:sz w:val="26"/>
          <w:szCs w:val="26"/>
        </w:rPr>
        <w:t xml:space="preserve"> </w:t>
      </w:r>
      <w:r w:rsidR="00113F27">
        <w:rPr>
          <w:b w:val="0"/>
          <w:color w:val="auto"/>
          <w:sz w:val="26"/>
          <w:szCs w:val="26"/>
        </w:rPr>
        <w:t>che punta i riflettori sulla mappatura dell’emergenza morti bianche da gennaio a dicembre 2020.</w:t>
      </w:r>
    </w:p>
    <w:p w14:paraId="0A901AE6" w14:textId="4932BFB9" w:rsidR="00B279E5" w:rsidRPr="003D6627" w:rsidRDefault="00BE2498" w:rsidP="00BE2498">
      <w:pPr>
        <w:pStyle w:val="style13"/>
        <w:spacing w:line="276" w:lineRule="auto"/>
        <w:jc w:val="both"/>
        <w:rPr>
          <w:b w:val="0"/>
          <w:color w:val="auto"/>
          <w:sz w:val="26"/>
          <w:szCs w:val="26"/>
          <w:u w:val="single"/>
        </w:rPr>
      </w:pPr>
      <w:r w:rsidRPr="003D6627">
        <w:rPr>
          <w:b w:val="0"/>
          <w:color w:val="auto"/>
          <w:sz w:val="26"/>
          <w:szCs w:val="26"/>
          <w:u w:val="single"/>
        </w:rPr>
        <w:t>Una strage</w:t>
      </w:r>
      <w:r w:rsidR="00335AF8" w:rsidRPr="003D6627">
        <w:rPr>
          <w:b w:val="0"/>
          <w:color w:val="auto"/>
          <w:sz w:val="26"/>
          <w:szCs w:val="26"/>
          <w:u w:val="single"/>
        </w:rPr>
        <w:t xml:space="preserve"> nazionale</w:t>
      </w:r>
      <w:r w:rsidRPr="003D6627">
        <w:rPr>
          <w:b w:val="0"/>
          <w:color w:val="auto"/>
          <w:sz w:val="26"/>
          <w:szCs w:val="26"/>
          <w:u w:val="single"/>
        </w:rPr>
        <w:t xml:space="preserve"> in cui si contano </w:t>
      </w:r>
      <w:r w:rsidR="00B279E5" w:rsidRPr="003D6627">
        <w:rPr>
          <w:b w:val="0"/>
          <w:color w:val="auto"/>
          <w:sz w:val="26"/>
          <w:szCs w:val="26"/>
          <w:u w:val="single"/>
        </w:rPr>
        <w:t>1270 vittime</w:t>
      </w:r>
      <w:r w:rsidR="00335AF8" w:rsidRPr="003D6627">
        <w:rPr>
          <w:b w:val="0"/>
          <w:color w:val="auto"/>
          <w:sz w:val="26"/>
          <w:szCs w:val="26"/>
          <w:u w:val="single"/>
        </w:rPr>
        <w:t xml:space="preserve"> (contando anche le vittime in itinere) </w:t>
      </w:r>
      <w:r w:rsidR="00B279E5" w:rsidRPr="003D6627">
        <w:rPr>
          <w:b w:val="0"/>
          <w:color w:val="auto"/>
          <w:sz w:val="26"/>
          <w:szCs w:val="26"/>
          <w:u w:val="single"/>
        </w:rPr>
        <w:t>che fanno rilevare un + 17</w:t>
      </w:r>
      <w:r w:rsidR="009E552B" w:rsidRPr="003D6627">
        <w:rPr>
          <w:b w:val="0"/>
          <w:color w:val="auto"/>
          <w:sz w:val="26"/>
          <w:szCs w:val="26"/>
          <w:u w:val="single"/>
        </w:rPr>
        <w:t>%</w:t>
      </w:r>
      <w:r w:rsidR="0040407E" w:rsidRPr="003D6627">
        <w:rPr>
          <w:b w:val="0"/>
          <w:color w:val="auto"/>
          <w:sz w:val="26"/>
          <w:szCs w:val="26"/>
          <w:u w:val="single"/>
        </w:rPr>
        <w:t xml:space="preserve"> </w:t>
      </w:r>
      <w:r w:rsidR="00B279E5" w:rsidRPr="003D6627">
        <w:rPr>
          <w:b w:val="0"/>
          <w:color w:val="auto"/>
          <w:sz w:val="26"/>
          <w:szCs w:val="26"/>
          <w:u w:val="single"/>
        </w:rPr>
        <w:t>della mortalità rispetto al 2019.</w:t>
      </w:r>
      <w:r w:rsidR="0032369D" w:rsidRPr="003D6627">
        <w:rPr>
          <w:b w:val="0"/>
          <w:color w:val="auto"/>
          <w:sz w:val="26"/>
          <w:szCs w:val="26"/>
          <w:u w:val="single"/>
        </w:rPr>
        <w:t xml:space="preserve"> E addirittura </w:t>
      </w:r>
      <w:r w:rsidR="00AD4CA0" w:rsidRPr="003D6627">
        <w:rPr>
          <w:b w:val="0"/>
          <w:color w:val="auto"/>
          <w:sz w:val="26"/>
          <w:szCs w:val="26"/>
          <w:u w:val="single"/>
        </w:rPr>
        <w:t>un incremento del</w:t>
      </w:r>
      <w:r w:rsidR="0032369D" w:rsidRPr="003D6627">
        <w:rPr>
          <w:b w:val="0"/>
          <w:color w:val="auto"/>
          <w:sz w:val="26"/>
          <w:szCs w:val="26"/>
          <w:u w:val="single"/>
        </w:rPr>
        <w:t xml:space="preserve"> 35% per</w:t>
      </w:r>
      <w:r w:rsidR="00335AF8" w:rsidRPr="003D6627">
        <w:rPr>
          <w:b w:val="0"/>
          <w:color w:val="auto"/>
          <w:sz w:val="26"/>
          <w:szCs w:val="26"/>
          <w:u w:val="single"/>
        </w:rPr>
        <w:t xml:space="preserve"> quanto riguarda i soli</w:t>
      </w:r>
      <w:r w:rsidR="0032369D" w:rsidRPr="003D6627">
        <w:rPr>
          <w:b w:val="0"/>
          <w:color w:val="auto"/>
          <w:sz w:val="26"/>
          <w:szCs w:val="26"/>
          <w:u w:val="single"/>
        </w:rPr>
        <w:t xml:space="preserve"> infortuni mortali in occasione di lavoro (</w:t>
      </w:r>
      <w:r w:rsidR="00335AF8" w:rsidRPr="003D6627">
        <w:rPr>
          <w:b w:val="0"/>
          <w:color w:val="auto"/>
          <w:sz w:val="26"/>
          <w:szCs w:val="26"/>
          <w:u w:val="single"/>
        </w:rPr>
        <w:t xml:space="preserve">passati </w:t>
      </w:r>
      <w:r w:rsidR="0032369D" w:rsidRPr="003D6627">
        <w:rPr>
          <w:b w:val="0"/>
          <w:color w:val="auto"/>
          <w:sz w:val="26"/>
          <w:szCs w:val="26"/>
          <w:u w:val="single"/>
        </w:rPr>
        <w:t>da 783 a 1056).</w:t>
      </w:r>
    </w:p>
    <w:p w14:paraId="2509F769" w14:textId="258BB75A" w:rsidR="00B279E5" w:rsidRDefault="00B279E5" w:rsidP="00BE2498">
      <w:pPr>
        <w:pStyle w:val="style13"/>
        <w:spacing w:line="276" w:lineRule="auto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“Stiamo parlando di </w:t>
      </w:r>
      <w:r w:rsidR="0032369D">
        <w:rPr>
          <w:b w:val="0"/>
          <w:color w:val="auto"/>
          <w:sz w:val="26"/>
          <w:szCs w:val="26"/>
        </w:rPr>
        <w:t>273 d</w:t>
      </w:r>
      <w:r>
        <w:rPr>
          <w:b w:val="0"/>
          <w:color w:val="auto"/>
          <w:sz w:val="26"/>
          <w:szCs w:val="26"/>
        </w:rPr>
        <w:t>ecessi in più de</w:t>
      </w:r>
      <w:r w:rsidR="006853C0">
        <w:rPr>
          <w:b w:val="0"/>
          <w:color w:val="auto"/>
          <w:sz w:val="26"/>
          <w:szCs w:val="26"/>
        </w:rPr>
        <w:t xml:space="preserve">ll’anno precedente </w:t>
      </w:r>
      <w:r w:rsidR="0032369D">
        <w:rPr>
          <w:b w:val="0"/>
          <w:color w:val="auto"/>
          <w:sz w:val="26"/>
          <w:szCs w:val="26"/>
        </w:rPr>
        <w:t>per i morti in occasione di lavoro</w:t>
      </w:r>
      <w:r>
        <w:rPr>
          <w:b w:val="0"/>
          <w:color w:val="auto"/>
          <w:sz w:val="26"/>
          <w:szCs w:val="26"/>
        </w:rPr>
        <w:t xml:space="preserve">– precisa Rossato – </w:t>
      </w:r>
      <w:r w:rsidR="0040407E">
        <w:rPr>
          <w:b w:val="0"/>
          <w:color w:val="auto"/>
          <w:sz w:val="26"/>
          <w:szCs w:val="26"/>
        </w:rPr>
        <w:t>È</w:t>
      </w:r>
      <w:r>
        <w:rPr>
          <w:b w:val="0"/>
          <w:color w:val="auto"/>
          <w:sz w:val="26"/>
          <w:szCs w:val="26"/>
        </w:rPr>
        <w:t xml:space="preserve"> una vera tragedia”.</w:t>
      </w:r>
    </w:p>
    <w:p w14:paraId="6FFBF107" w14:textId="539CE471" w:rsidR="00BE2498" w:rsidRDefault="00AB2318" w:rsidP="00BE2498">
      <w:pPr>
        <w:pStyle w:val="style13"/>
        <w:spacing w:before="0" w:beforeAutospacing="0" w:after="0" w:afterAutospacing="0" w:line="276" w:lineRule="auto"/>
        <w:jc w:val="both"/>
        <w:rPr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Intanto ad indossare </w:t>
      </w:r>
      <w:r w:rsidR="00BE2498">
        <w:rPr>
          <w:b w:val="0"/>
          <w:color w:val="auto"/>
          <w:sz w:val="26"/>
          <w:szCs w:val="26"/>
        </w:rPr>
        <w:t>la</w:t>
      </w:r>
      <w:r>
        <w:rPr>
          <w:b w:val="0"/>
          <w:color w:val="auto"/>
          <w:sz w:val="26"/>
          <w:szCs w:val="26"/>
        </w:rPr>
        <w:t xml:space="preserve"> maglia nera definitiva del 2020 nella</w:t>
      </w:r>
      <w:r w:rsidR="00BE2498">
        <w:rPr>
          <w:b w:val="0"/>
          <w:color w:val="auto"/>
          <w:sz w:val="26"/>
          <w:szCs w:val="26"/>
        </w:rPr>
        <w:t xml:space="preserve"> classifica </w:t>
      </w:r>
      <w:r>
        <w:rPr>
          <w:b w:val="0"/>
          <w:color w:val="auto"/>
          <w:sz w:val="26"/>
          <w:szCs w:val="26"/>
        </w:rPr>
        <w:t>nazionale per numero di decessi in occasione di lavoro è purtroppo</w:t>
      </w:r>
      <w:r w:rsidR="006853C0">
        <w:rPr>
          <w:b w:val="0"/>
          <w:color w:val="auto"/>
          <w:sz w:val="26"/>
          <w:szCs w:val="26"/>
        </w:rPr>
        <w:t xml:space="preserve"> la</w:t>
      </w:r>
      <w:r>
        <w:rPr>
          <w:b w:val="0"/>
          <w:color w:val="auto"/>
          <w:sz w:val="26"/>
          <w:szCs w:val="26"/>
        </w:rPr>
        <w:t xml:space="preserve"> </w:t>
      </w:r>
      <w:r w:rsidR="00BE2498">
        <w:rPr>
          <w:b w:val="0"/>
          <w:color w:val="auto"/>
          <w:sz w:val="26"/>
          <w:szCs w:val="26"/>
        </w:rPr>
        <w:t xml:space="preserve">Lombardia </w:t>
      </w:r>
      <w:r w:rsidR="00BE2498" w:rsidRPr="009F45F3">
        <w:rPr>
          <w:color w:val="auto"/>
          <w:sz w:val="26"/>
          <w:szCs w:val="26"/>
        </w:rPr>
        <w:t xml:space="preserve">con </w:t>
      </w:r>
      <w:r w:rsidR="00B50FE5" w:rsidRPr="009F45F3">
        <w:rPr>
          <w:color w:val="auto"/>
          <w:sz w:val="26"/>
          <w:szCs w:val="26"/>
        </w:rPr>
        <w:t>222</w:t>
      </w:r>
      <w:r w:rsidR="00BE2498" w:rsidRPr="009F45F3">
        <w:rPr>
          <w:color w:val="auto"/>
          <w:sz w:val="26"/>
          <w:szCs w:val="26"/>
        </w:rPr>
        <w:t xml:space="preserve"> vittime Seguono: Piemonte con </w:t>
      </w:r>
      <w:r w:rsidR="00B50FE5" w:rsidRPr="009F45F3">
        <w:rPr>
          <w:color w:val="auto"/>
          <w:sz w:val="26"/>
          <w:szCs w:val="26"/>
        </w:rPr>
        <w:t>107</w:t>
      </w:r>
      <w:r w:rsidR="00BE2498" w:rsidRPr="009F45F3">
        <w:rPr>
          <w:color w:val="auto"/>
          <w:sz w:val="26"/>
          <w:szCs w:val="26"/>
        </w:rPr>
        <w:t xml:space="preserve"> decessi, Emilia Romagna con </w:t>
      </w:r>
      <w:r w:rsidR="00B50FE5" w:rsidRPr="009F45F3">
        <w:rPr>
          <w:color w:val="auto"/>
          <w:sz w:val="26"/>
          <w:szCs w:val="26"/>
        </w:rPr>
        <w:t>100</w:t>
      </w:r>
      <w:r w:rsidR="0095717F">
        <w:rPr>
          <w:color w:val="auto"/>
          <w:sz w:val="26"/>
          <w:szCs w:val="26"/>
        </w:rPr>
        <w:t xml:space="preserve">, </w:t>
      </w:r>
      <w:r w:rsidR="00BE2498" w:rsidRPr="009F45F3">
        <w:rPr>
          <w:color w:val="auto"/>
          <w:sz w:val="26"/>
          <w:szCs w:val="26"/>
        </w:rPr>
        <w:t xml:space="preserve">Campania con </w:t>
      </w:r>
      <w:r w:rsidR="00B50FE5" w:rsidRPr="009F45F3">
        <w:rPr>
          <w:color w:val="auto"/>
          <w:sz w:val="26"/>
          <w:szCs w:val="26"/>
        </w:rPr>
        <w:t>98</w:t>
      </w:r>
      <w:r w:rsidR="00BE2498" w:rsidRPr="009F45F3">
        <w:rPr>
          <w:color w:val="auto"/>
          <w:sz w:val="26"/>
          <w:szCs w:val="26"/>
        </w:rPr>
        <w:t xml:space="preserve">, Lazio </w:t>
      </w:r>
      <w:r w:rsidR="00B50FE5" w:rsidRPr="009F45F3">
        <w:rPr>
          <w:color w:val="auto"/>
          <w:sz w:val="26"/>
          <w:szCs w:val="26"/>
        </w:rPr>
        <w:t>72</w:t>
      </w:r>
      <w:r w:rsidR="0095717F">
        <w:rPr>
          <w:color w:val="auto"/>
          <w:sz w:val="26"/>
          <w:szCs w:val="26"/>
        </w:rPr>
        <w:t>,</w:t>
      </w:r>
      <w:r w:rsidR="00BE2498" w:rsidRPr="009F45F3">
        <w:rPr>
          <w:color w:val="auto"/>
          <w:sz w:val="26"/>
          <w:szCs w:val="26"/>
        </w:rPr>
        <w:t xml:space="preserve"> Sicilia </w:t>
      </w:r>
      <w:r w:rsidR="00B50FE5" w:rsidRPr="009F45F3">
        <w:rPr>
          <w:color w:val="auto"/>
          <w:sz w:val="26"/>
          <w:szCs w:val="26"/>
        </w:rPr>
        <w:t>67</w:t>
      </w:r>
      <w:r w:rsidR="0095717F">
        <w:rPr>
          <w:color w:val="auto"/>
          <w:sz w:val="26"/>
          <w:szCs w:val="26"/>
        </w:rPr>
        <w:t xml:space="preserve">, </w:t>
      </w:r>
      <w:r w:rsidR="009F45F3" w:rsidRPr="009F45F3">
        <w:rPr>
          <w:color w:val="auto"/>
          <w:sz w:val="26"/>
          <w:szCs w:val="26"/>
        </w:rPr>
        <w:t xml:space="preserve">Veneto </w:t>
      </w:r>
      <w:r w:rsidR="0095717F" w:rsidRPr="009F45F3">
        <w:rPr>
          <w:color w:val="auto"/>
          <w:sz w:val="26"/>
          <w:szCs w:val="26"/>
        </w:rPr>
        <w:t>65,</w:t>
      </w:r>
      <w:r w:rsidR="009F45F3" w:rsidRPr="009F45F3">
        <w:rPr>
          <w:color w:val="auto"/>
          <w:sz w:val="26"/>
          <w:szCs w:val="26"/>
        </w:rPr>
        <w:t xml:space="preserve"> </w:t>
      </w:r>
      <w:r w:rsidR="00BE2498" w:rsidRPr="009F45F3">
        <w:rPr>
          <w:color w:val="auto"/>
          <w:sz w:val="26"/>
          <w:szCs w:val="26"/>
        </w:rPr>
        <w:t xml:space="preserve">Puglia </w:t>
      </w:r>
      <w:r w:rsidR="00B50FE5" w:rsidRPr="009F45F3">
        <w:rPr>
          <w:color w:val="auto"/>
          <w:sz w:val="26"/>
          <w:szCs w:val="26"/>
        </w:rPr>
        <w:t>59</w:t>
      </w:r>
      <w:r w:rsidR="00BE2498" w:rsidRPr="009F45F3">
        <w:rPr>
          <w:color w:val="auto"/>
          <w:sz w:val="26"/>
          <w:szCs w:val="26"/>
        </w:rPr>
        <w:t xml:space="preserve">, Toscana </w:t>
      </w:r>
      <w:r w:rsidR="00B50FE5" w:rsidRPr="009F45F3">
        <w:rPr>
          <w:color w:val="auto"/>
          <w:sz w:val="26"/>
          <w:szCs w:val="26"/>
        </w:rPr>
        <w:t>54</w:t>
      </w:r>
      <w:r w:rsidR="00BE2498" w:rsidRPr="009F45F3">
        <w:rPr>
          <w:color w:val="auto"/>
          <w:sz w:val="26"/>
          <w:szCs w:val="26"/>
        </w:rPr>
        <w:t xml:space="preserve">, Marche </w:t>
      </w:r>
      <w:r w:rsidR="00B50FE5" w:rsidRPr="009F45F3">
        <w:rPr>
          <w:color w:val="auto"/>
          <w:sz w:val="26"/>
          <w:szCs w:val="26"/>
        </w:rPr>
        <w:t>40</w:t>
      </w:r>
      <w:r w:rsidR="00BE2498" w:rsidRPr="009F45F3">
        <w:rPr>
          <w:color w:val="auto"/>
          <w:sz w:val="26"/>
          <w:szCs w:val="26"/>
        </w:rPr>
        <w:t xml:space="preserve">, Liguria </w:t>
      </w:r>
      <w:r w:rsidR="00B50FE5" w:rsidRPr="009F45F3">
        <w:rPr>
          <w:color w:val="auto"/>
          <w:sz w:val="26"/>
          <w:szCs w:val="26"/>
        </w:rPr>
        <w:t>39</w:t>
      </w:r>
      <w:r w:rsidR="00BE2498" w:rsidRPr="009F45F3">
        <w:rPr>
          <w:color w:val="auto"/>
          <w:sz w:val="26"/>
          <w:szCs w:val="26"/>
        </w:rPr>
        <w:t xml:space="preserve">, Calabria </w:t>
      </w:r>
      <w:r w:rsidR="00B50FE5" w:rsidRPr="009F45F3">
        <w:rPr>
          <w:color w:val="auto"/>
          <w:sz w:val="26"/>
          <w:szCs w:val="26"/>
        </w:rPr>
        <w:t>31</w:t>
      </w:r>
      <w:r w:rsidR="00BE2498" w:rsidRPr="009F45F3">
        <w:rPr>
          <w:color w:val="auto"/>
          <w:sz w:val="26"/>
          <w:szCs w:val="26"/>
        </w:rPr>
        <w:t xml:space="preserve">, Abruzzo </w:t>
      </w:r>
      <w:r w:rsidR="00B50FE5" w:rsidRPr="009F45F3">
        <w:rPr>
          <w:color w:val="auto"/>
          <w:sz w:val="26"/>
          <w:szCs w:val="26"/>
        </w:rPr>
        <w:t>28</w:t>
      </w:r>
      <w:r w:rsidR="00BE2498" w:rsidRPr="009F45F3">
        <w:rPr>
          <w:color w:val="auto"/>
          <w:sz w:val="26"/>
          <w:szCs w:val="26"/>
        </w:rPr>
        <w:t xml:space="preserve">, Sardegna </w:t>
      </w:r>
      <w:r w:rsidR="00B50FE5" w:rsidRPr="009F45F3">
        <w:rPr>
          <w:color w:val="auto"/>
          <w:sz w:val="26"/>
          <w:szCs w:val="26"/>
        </w:rPr>
        <w:t>22</w:t>
      </w:r>
      <w:r w:rsidR="00BE2498" w:rsidRPr="009F45F3">
        <w:rPr>
          <w:color w:val="auto"/>
          <w:sz w:val="26"/>
          <w:szCs w:val="26"/>
        </w:rPr>
        <w:t xml:space="preserve">, Trentino Alto Adige </w:t>
      </w:r>
      <w:r w:rsidR="00B50FE5" w:rsidRPr="009F45F3">
        <w:rPr>
          <w:color w:val="auto"/>
          <w:sz w:val="26"/>
          <w:szCs w:val="26"/>
        </w:rPr>
        <w:t>16</w:t>
      </w:r>
      <w:r w:rsidR="00BE2498" w:rsidRPr="009F45F3">
        <w:rPr>
          <w:color w:val="auto"/>
          <w:sz w:val="26"/>
          <w:szCs w:val="26"/>
        </w:rPr>
        <w:t>, Friuli Venezia Giulia 12</w:t>
      </w:r>
      <w:r w:rsidR="0095717F">
        <w:rPr>
          <w:color w:val="auto"/>
          <w:sz w:val="26"/>
          <w:szCs w:val="26"/>
        </w:rPr>
        <w:t>,</w:t>
      </w:r>
      <w:r w:rsidR="00BE2498" w:rsidRPr="009F45F3">
        <w:rPr>
          <w:color w:val="auto"/>
          <w:sz w:val="26"/>
          <w:szCs w:val="26"/>
        </w:rPr>
        <w:t xml:space="preserve"> Umbria </w:t>
      </w:r>
      <w:r w:rsidR="00B50FE5" w:rsidRPr="009F45F3">
        <w:rPr>
          <w:color w:val="auto"/>
          <w:sz w:val="26"/>
          <w:szCs w:val="26"/>
        </w:rPr>
        <w:t>10</w:t>
      </w:r>
      <w:r w:rsidR="0095717F">
        <w:rPr>
          <w:color w:val="auto"/>
          <w:sz w:val="26"/>
          <w:szCs w:val="26"/>
        </w:rPr>
        <w:t xml:space="preserve">, </w:t>
      </w:r>
      <w:r w:rsidR="00BE2498" w:rsidRPr="009F45F3">
        <w:rPr>
          <w:color w:val="auto"/>
          <w:sz w:val="26"/>
          <w:szCs w:val="26"/>
        </w:rPr>
        <w:t xml:space="preserve">Basilicata 6, Molise </w:t>
      </w:r>
      <w:r w:rsidR="00B50FE5" w:rsidRPr="009F45F3">
        <w:rPr>
          <w:color w:val="auto"/>
          <w:sz w:val="26"/>
          <w:szCs w:val="26"/>
        </w:rPr>
        <w:t>6</w:t>
      </w:r>
      <w:r w:rsidR="00BE2498" w:rsidRPr="009F45F3">
        <w:rPr>
          <w:color w:val="auto"/>
          <w:sz w:val="26"/>
          <w:szCs w:val="26"/>
        </w:rPr>
        <w:t xml:space="preserve"> e Valle D’Aosta 2</w:t>
      </w:r>
      <w:r w:rsidR="0095717F">
        <w:rPr>
          <w:color w:val="auto"/>
          <w:sz w:val="26"/>
          <w:szCs w:val="26"/>
        </w:rPr>
        <w:t xml:space="preserve">. </w:t>
      </w:r>
    </w:p>
    <w:p w14:paraId="0A917CE3" w14:textId="14B2A6D3" w:rsidR="00FC4068" w:rsidRDefault="003C6F88" w:rsidP="00FC4068">
      <w:pPr>
        <w:pStyle w:val="style13"/>
        <w:spacing w:before="0" w:beforeAutospacing="0"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Diversa la graduatoria</w:t>
      </w:r>
      <w:r w:rsidR="00206E9B">
        <w:rPr>
          <w:color w:val="auto"/>
          <w:sz w:val="26"/>
          <w:szCs w:val="26"/>
        </w:rPr>
        <w:t xml:space="preserve"> </w:t>
      </w:r>
      <w:r w:rsidR="00235797">
        <w:rPr>
          <w:color w:val="auto"/>
          <w:sz w:val="26"/>
          <w:szCs w:val="26"/>
        </w:rPr>
        <w:t>del</w:t>
      </w:r>
      <w:r w:rsidR="00206E9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numero di decessi </w:t>
      </w:r>
      <w:r w:rsidR="00206E9B">
        <w:rPr>
          <w:color w:val="auto"/>
          <w:sz w:val="26"/>
          <w:szCs w:val="26"/>
        </w:rPr>
        <w:t xml:space="preserve">per </w:t>
      </w:r>
      <w:proofErr w:type="spellStart"/>
      <w:r w:rsidR="00206E9B">
        <w:rPr>
          <w:color w:val="auto"/>
          <w:sz w:val="26"/>
          <w:szCs w:val="26"/>
        </w:rPr>
        <w:t>C</w:t>
      </w:r>
      <w:r>
        <w:rPr>
          <w:color w:val="auto"/>
          <w:sz w:val="26"/>
          <w:szCs w:val="26"/>
        </w:rPr>
        <w:t>ovid</w:t>
      </w:r>
      <w:proofErr w:type="spellEnd"/>
      <w:r>
        <w:rPr>
          <w:color w:val="auto"/>
          <w:sz w:val="26"/>
          <w:szCs w:val="26"/>
        </w:rPr>
        <w:t xml:space="preserve"> sul lavoro</w:t>
      </w:r>
      <w:r w:rsidR="00206E9B">
        <w:rPr>
          <w:color w:val="auto"/>
          <w:sz w:val="26"/>
          <w:szCs w:val="26"/>
        </w:rPr>
        <w:t xml:space="preserve">. </w:t>
      </w:r>
      <w:r w:rsidR="00235797">
        <w:rPr>
          <w:color w:val="auto"/>
          <w:sz w:val="26"/>
          <w:szCs w:val="26"/>
        </w:rPr>
        <w:t xml:space="preserve">Sempre prima </w:t>
      </w:r>
      <w:r w:rsidR="00206E9B" w:rsidRPr="00FC4068">
        <w:rPr>
          <w:color w:val="auto"/>
          <w:sz w:val="26"/>
          <w:szCs w:val="26"/>
        </w:rPr>
        <w:t xml:space="preserve">la Lombardia dove si evidenzia il 37,6% delle denunce (159 decessi), </w:t>
      </w:r>
      <w:r w:rsidR="00235797">
        <w:rPr>
          <w:color w:val="auto"/>
          <w:sz w:val="26"/>
          <w:szCs w:val="26"/>
        </w:rPr>
        <w:t xml:space="preserve">ma poi </w:t>
      </w:r>
      <w:r w:rsidR="00206E9B" w:rsidRPr="00FC4068">
        <w:rPr>
          <w:color w:val="auto"/>
          <w:sz w:val="26"/>
          <w:szCs w:val="26"/>
        </w:rPr>
        <w:t xml:space="preserve">troviamo: la Campania (40 decessi), l’Emilia Romagna e </w:t>
      </w:r>
      <w:r w:rsidR="00BB5AF5" w:rsidRPr="00FC4068">
        <w:rPr>
          <w:color w:val="auto"/>
          <w:sz w:val="26"/>
          <w:szCs w:val="26"/>
        </w:rPr>
        <w:t>il</w:t>
      </w:r>
      <w:r w:rsidR="00206E9B" w:rsidRPr="00FC4068">
        <w:rPr>
          <w:color w:val="auto"/>
          <w:sz w:val="26"/>
          <w:szCs w:val="26"/>
        </w:rPr>
        <w:t xml:space="preserve"> Piemonte (37 decessi), </w:t>
      </w:r>
      <w:r w:rsidR="00BB5AF5" w:rsidRPr="00FC4068">
        <w:rPr>
          <w:color w:val="auto"/>
          <w:sz w:val="26"/>
          <w:szCs w:val="26"/>
        </w:rPr>
        <w:t xml:space="preserve">il </w:t>
      </w:r>
      <w:r w:rsidR="00206E9B" w:rsidRPr="00FC4068">
        <w:rPr>
          <w:color w:val="auto"/>
          <w:sz w:val="26"/>
          <w:szCs w:val="26"/>
        </w:rPr>
        <w:t xml:space="preserve">Lazio (28 decessi), </w:t>
      </w:r>
      <w:r w:rsidR="00BB5AF5" w:rsidRPr="00FC4068">
        <w:rPr>
          <w:color w:val="auto"/>
          <w:sz w:val="26"/>
          <w:szCs w:val="26"/>
        </w:rPr>
        <w:t xml:space="preserve">la </w:t>
      </w:r>
      <w:r w:rsidR="00206E9B" w:rsidRPr="00FC4068">
        <w:rPr>
          <w:color w:val="auto"/>
          <w:sz w:val="26"/>
          <w:szCs w:val="26"/>
        </w:rPr>
        <w:t>Puglia (23 decessi).</w:t>
      </w:r>
      <w:r w:rsidR="00FC4068">
        <w:rPr>
          <w:color w:val="auto"/>
          <w:sz w:val="26"/>
          <w:szCs w:val="26"/>
        </w:rPr>
        <w:t xml:space="preserve">  </w:t>
      </w:r>
      <w:r w:rsidR="00601648" w:rsidRPr="00FC4068">
        <w:rPr>
          <w:color w:val="auto"/>
          <w:sz w:val="26"/>
          <w:szCs w:val="26"/>
        </w:rPr>
        <w:t>Seguono:</w:t>
      </w:r>
      <w:r w:rsidR="00206E9B" w:rsidRPr="00FC4068">
        <w:rPr>
          <w:color w:val="auto"/>
          <w:sz w:val="26"/>
          <w:szCs w:val="26"/>
        </w:rPr>
        <w:t xml:space="preserve"> la Liguria (20 decessi), la Sicilia (15), la Toscana (14), Abruzzo e Marche (12 decessi), Veneto (10 decessi), Umbria (5 decessi), Calabria (4), la provincia autonoma di Trento e Friuli Venezia Giulia (2), Valle d’Aosta, Sardegna e Molise (1 decesso).</w:t>
      </w:r>
    </w:p>
    <w:p w14:paraId="3E0EB112" w14:textId="2A6F4AB3" w:rsidR="00BE2498" w:rsidRPr="00FC4068" w:rsidRDefault="00BE2498" w:rsidP="00FC4068">
      <w:pPr>
        <w:pStyle w:val="style13"/>
        <w:spacing w:before="0" w:beforeAutospacing="0" w:line="276" w:lineRule="auto"/>
        <w:jc w:val="both"/>
        <w:rPr>
          <w:color w:val="auto"/>
          <w:sz w:val="26"/>
          <w:szCs w:val="26"/>
        </w:rPr>
      </w:pPr>
      <w:r w:rsidRPr="00FC4068">
        <w:rPr>
          <w:color w:val="auto"/>
          <w:sz w:val="26"/>
          <w:szCs w:val="26"/>
        </w:rPr>
        <w:t>La provincia in cui si muore di più in occasione di lavoro in Italia è Roma (</w:t>
      </w:r>
      <w:r w:rsidR="00F572CB" w:rsidRPr="00FC4068">
        <w:rPr>
          <w:color w:val="auto"/>
          <w:sz w:val="26"/>
          <w:szCs w:val="26"/>
        </w:rPr>
        <w:t xml:space="preserve">54 </w:t>
      </w:r>
      <w:r w:rsidRPr="00FC4068">
        <w:rPr>
          <w:color w:val="auto"/>
          <w:sz w:val="26"/>
          <w:szCs w:val="26"/>
        </w:rPr>
        <w:t>decessi). Seguono: Bergamo (4</w:t>
      </w:r>
      <w:r w:rsidR="00F572CB" w:rsidRPr="00FC4068">
        <w:rPr>
          <w:color w:val="auto"/>
          <w:sz w:val="26"/>
          <w:szCs w:val="26"/>
        </w:rPr>
        <w:t>7</w:t>
      </w:r>
      <w:r w:rsidRPr="00FC4068">
        <w:rPr>
          <w:color w:val="auto"/>
          <w:sz w:val="26"/>
          <w:szCs w:val="26"/>
        </w:rPr>
        <w:t xml:space="preserve">), </w:t>
      </w:r>
      <w:r w:rsidR="008C6159" w:rsidRPr="00FC4068">
        <w:rPr>
          <w:color w:val="auto"/>
          <w:sz w:val="26"/>
          <w:szCs w:val="26"/>
        </w:rPr>
        <w:t xml:space="preserve">Napoli (47), </w:t>
      </w:r>
      <w:r w:rsidRPr="00FC4068">
        <w:rPr>
          <w:color w:val="auto"/>
          <w:sz w:val="26"/>
          <w:szCs w:val="26"/>
        </w:rPr>
        <w:t>Milano (</w:t>
      </w:r>
      <w:r w:rsidR="00F572CB" w:rsidRPr="00FC4068">
        <w:rPr>
          <w:color w:val="auto"/>
          <w:sz w:val="26"/>
          <w:szCs w:val="26"/>
        </w:rPr>
        <w:t>44</w:t>
      </w:r>
      <w:r w:rsidRPr="00FC4068">
        <w:rPr>
          <w:color w:val="auto"/>
          <w:sz w:val="26"/>
          <w:szCs w:val="26"/>
        </w:rPr>
        <w:t xml:space="preserve">), </w:t>
      </w:r>
      <w:r w:rsidR="008C6159" w:rsidRPr="00FC4068">
        <w:rPr>
          <w:color w:val="auto"/>
          <w:sz w:val="26"/>
          <w:szCs w:val="26"/>
        </w:rPr>
        <w:t xml:space="preserve">Torino (37), </w:t>
      </w:r>
      <w:r w:rsidRPr="00FC4068">
        <w:rPr>
          <w:color w:val="auto"/>
          <w:sz w:val="26"/>
          <w:szCs w:val="26"/>
        </w:rPr>
        <w:t>Brescia (3</w:t>
      </w:r>
      <w:r w:rsidR="00F572CB" w:rsidRPr="00FC4068">
        <w:rPr>
          <w:color w:val="auto"/>
          <w:sz w:val="26"/>
          <w:szCs w:val="26"/>
        </w:rPr>
        <w:t>6</w:t>
      </w:r>
      <w:r w:rsidRPr="00FC4068">
        <w:rPr>
          <w:color w:val="auto"/>
          <w:sz w:val="26"/>
          <w:szCs w:val="26"/>
        </w:rPr>
        <w:t>), Cremona (2</w:t>
      </w:r>
      <w:r w:rsidR="00F572CB" w:rsidRPr="00FC4068">
        <w:rPr>
          <w:color w:val="auto"/>
          <w:sz w:val="26"/>
          <w:szCs w:val="26"/>
        </w:rPr>
        <w:t>5)</w:t>
      </w:r>
      <w:r w:rsidR="008C6159" w:rsidRPr="00FC4068">
        <w:rPr>
          <w:color w:val="auto"/>
          <w:sz w:val="26"/>
          <w:szCs w:val="26"/>
        </w:rPr>
        <w:t>.</w:t>
      </w:r>
    </w:p>
    <w:p w14:paraId="54ABD302" w14:textId="553EA922" w:rsidR="00BE2498" w:rsidRPr="0016565F" w:rsidRDefault="00BE2498" w:rsidP="00BE2498">
      <w:pPr>
        <w:pStyle w:val="Nessunaspaziatura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853C0">
        <w:rPr>
          <w:rFonts w:ascii="Arial" w:hAnsi="Arial" w:cs="Arial"/>
          <w:sz w:val="26"/>
          <w:szCs w:val="26"/>
        </w:rPr>
        <w:t>Il settore delle Attività Manifatturiere quello che conta più vittime (</w:t>
      </w:r>
      <w:r w:rsidR="004B5513" w:rsidRPr="006853C0">
        <w:rPr>
          <w:rFonts w:ascii="Arial" w:hAnsi="Arial" w:cs="Arial"/>
          <w:sz w:val="26"/>
          <w:szCs w:val="26"/>
        </w:rPr>
        <w:t>149</w:t>
      </w:r>
      <w:r w:rsidRPr="006853C0">
        <w:rPr>
          <w:rFonts w:ascii="Arial" w:hAnsi="Arial" w:cs="Arial"/>
          <w:sz w:val="26"/>
          <w:szCs w:val="26"/>
        </w:rPr>
        <w:t xml:space="preserve"> decessi), insieme a </w:t>
      </w:r>
      <w:r w:rsidR="0095717F" w:rsidRPr="006853C0">
        <w:rPr>
          <w:rFonts w:ascii="Arial" w:hAnsi="Arial" w:cs="Arial"/>
          <w:sz w:val="26"/>
          <w:szCs w:val="26"/>
        </w:rPr>
        <w:t>Costruzioni (con 114 vittime)</w:t>
      </w:r>
      <w:r w:rsidRPr="006853C0">
        <w:rPr>
          <w:rFonts w:ascii="Arial" w:hAnsi="Arial" w:cs="Arial"/>
          <w:sz w:val="26"/>
          <w:szCs w:val="26"/>
        </w:rPr>
        <w:t>.</w:t>
      </w:r>
      <w:r w:rsidR="0095717F" w:rsidRPr="006853C0">
        <w:rPr>
          <w:rFonts w:ascii="Arial" w:hAnsi="Arial" w:cs="Arial"/>
          <w:sz w:val="26"/>
          <w:szCs w:val="26"/>
        </w:rPr>
        <w:t xml:space="preserve"> </w:t>
      </w:r>
      <w:r w:rsidRPr="006853C0">
        <w:rPr>
          <w:rFonts w:ascii="Arial" w:hAnsi="Arial" w:cs="Arial"/>
          <w:sz w:val="26"/>
          <w:szCs w:val="26"/>
        </w:rPr>
        <w:t xml:space="preserve">Seguono: </w:t>
      </w:r>
      <w:r w:rsidR="0095717F" w:rsidRPr="006853C0">
        <w:rPr>
          <w:rFonts w:ascii="Arial" w:hAnsi="Arial" w:cs="Arial"/>
          <w:sz w:val="26"/>
          <w:szCs w:val="26"/>
        </w:rPr>
        <w:t xml:space="preserve">Trasporto e Magazzinaggio (112), </w:t>
      </w:r>
      <w:r w:rsidRPr="006853C0">
        <w:rPr>
          <w:rFonts w:ascii="Arial" w:hAnsi="Arial" w:cs="Arial"/>
          <w:sz w:val="26"/>
          <w:szCs w:val="26"/>
        </w:rPr>
        <w:t>Commercio, riparazione di autoveicoli e motocicli (</w:t>
      </w:r>
      <w:r w:rsidR="004B5513" w:rsidRPr="006853C0">
        <w:rPr>
          <w:rFonts w:ascii="Arial" w:hAnsi="Arial" w:cs="Arial"/>
          <w:sz w:val="26"/>
          <w:szCs w:val="26"/>
        </w:rPr>
        <w:t>71</w:t>
      </w:r>
      <w:r w:rsidRPr="006853C0">
        <w:rPr>
          <w:rFonts w:ascii="Arial" w:hAnsi="Arial" w:cs="Arial"/>
          <w:sz w:val="26"/>
          <w:szCs w:val="26"/>
        </w:rPr>
        <w:t>) e Sanità e Assistenza Sociale (6</w:t>
      </w:r>
      <w:r w:rsidR="004B5513" w:rsidRPr="006853C0">
        <w:rPr>
          <w:rFonts w:ascii="Arial" w:hAnsi="Arial" w:cs="Arial"/>
          <w:sz w:val="26"/>
          <w:szCs w:val="26"/>
        </w:rPr>
        <w:t>7</w:t>
      </w:r>
      <w:r w:rsidRPr="006853C0">
        <w:rPr>
          <w:rFonts w:ascii="Arial" w:hAnsi="Arial" w:cs="Arial"/>
          <w:sz w:val="26"/>
          <w:szCs w:val="26"/>
        </w:rPr>
        <w:t>).</w:t>
      </w:r>
      <w:r w:rsidRPr="0016565F">
        <w:rPr>
          <w:rFonts w:ascii="Arial" w:hAnsi="Arial" w:cs="Arial"/>
          <w:sz w:val="26"/>
          <w:szCs w:val="26"/>
        </w:rPr>
        <w:t xml:space="preserve">  </w:t>
      </w:r>
    </w:p>
    <w:p w14:paraId="5ECADAE7" w14:textId="270B0BCE" w:rsidR="00BE2498" w:rsidRPr="006853C0" w:rsidRDefault="00BE2498" w:rsidP="00BE2498">
      <w:pPr>
        <w:pStyle w:val="Nessunaspaziatura"/>
        <w:spacing w:line="276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6853C0">
        <w:rPr>
          <w:rFonts w:ascii="Arial" w:hAnsi="Arial" w:cs="Arial"/>
          <w:sz w:val="26"/>
          <w:szCs w:val="26"/>
        </w:rPr>
        <w:t xml:space="preserve">La fascia d’età più colpita dagli infortuni mortali sul lavoro totali è tra i </w:t>
      </w:r>
      <w:r w:rsidR="009F45F3" w:rsidRPr="006853C0">
        <w:rPr>
          <w:rFonts w:ascii="Arial" w:hAnsi="Arial" w:cs="Arial"/>
          <w:sz w:val="26"/>
          <w:szCs w:val="26"/>
        </w:rPr>
        <w:t>5</w:t>
      </w:r>
      <w:r w:rsidRPr="006853C0">
        <w:rPr>
          <w:rFonts w:ascii="Arial" w:hAnsi="Arial" w:cs="Arial"/>
          <w:sz w:val="26"/>
          <w:szCs w:val="26"/>
        </w:rPr>
        <w:t>5 e i 64 anni (</w:t>
      </w:r>
      <w:r w:rsidR="009F45F3" w:rsidRPr="006853C0">
        <w:rPr>
          <w:rFonts w:ascii="Arial" w:hAnsi="Arial" w:cs="Arial"/>
          <w:sz w:val="26"/>
          <w:szCs w:val="26"/>
        </w:rPr>
        <w:t>442</w:t>
      </w:r>
      <w:r w:rsidRPr="006853C0">
        <w:rPr>
          <w:rFonts w:ascii="Arial" w:hAnsi="Arial" w:cs="Arial"/>
          <w:sz w:val="26"/>
          <w:szCs w:val="26"/>
        </w:rPr>
        <w:t xml:space="preserve"> su </w:t>
      </w:r>
      <w:r w:rsidR="009F45F3" w:rsidRPr="006853C0">
        <w:rPr>
          <w:rFonts w:ascii="Arial" w:hAnsi="Arial" w:cs="Arial"/>
          <w:sz w:val="26"/>
          <w:szCs w:val="26"/>
        </w:rPr>
        <w:t>1056</w:t>
      </w:r>
      <w:r w:rsidRPr="006853C0">
        <w:rPr>
          <w:rFonts w:ascii="Arial" w:hAnsi="Arial" w:cs="Arial"/>
          <w:sz w:val="26"/>
          <w:szCs w:val="26"/>
        </w:rPr>
        <w:t xml:space="preserve">). Le donne che hanno perso la vita nel 2020 sono </w:t>
      </w:r>
      <w:r w:rsidR="009F45F3" w:rsidRPr="006853C0">
        <w:rPr>
          <w:rFonts w:ascii="Arial" w:hAnsi="Arial" w:cs="Arial"/>
          <w:sz w:val="26"/>
          <w:szCs w:val="26"/>
        </w:rPr>
        <w:t>102</w:t>
      </w:r>
      <w:r w:rsidRPr="006853C0">
        <w:rPr>
          <w:rFonts w:ascii="Arial" w:hAnsi="Arial" w:cs="Arial"/>
          <w:sz w:val="26"/>
          <w:szCs w:val="26"/>
        </w:rPr>
        <w:t>.</w:t>
      </w:r>
    </w:p>
    <w:p w14:paraId="273CAE54" w14:textId="4B283E8C" w:rsidR="00BE2498" w:rsidRPr="0014020D" w:rsidRDefault="00BE2498" w:rsidP="00BE2498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4020D">
        <w:rPr>
          <w:rFonts w:ascii="Arial" w:hAnsi="Arial" w:cs="Arial"/>
          <w:sz w:val="26"/>
          <w:szCs w:val="26"/>
        </w:rPr>
        <w:t xml:space="preserve">Gli stranieri deceduti sul lavoro da gennaio a </w:t>
      </w:r>
      <w:r w:rsidR="0014020D">
        <w:rPr>
          <w:rFonts w:ascii="Arial" w:hAnsi="Arial" w:cs="Arial"/>
          <w:sz w:val="26"/>
          <w:szCs w:val="26"/>
        </w:rPr>
        <w:t>dicembre</w:t>
      </w:r>
      <w:r w:rsidRPr="0014020D">
        <w:rPr>
          <w:rFonts w:ascii="Arial" w:hAnsi="Arial" w:cs="Arial"/>
          <w:sz w:val="26"/>
          <w:szCs w:val="26"/>
        </w:rPr>
        <w:t xml:space="preserve"> 2020 sono </w:t>
      </w:r>
      <w:r w:rsidR="00F572CB" w:rsidRPr="0014020D">
        <w:rPr>
          <w:rFonts w:ascii="Arial" w:hAnsi="Arial" w:cs="Arial"/>
          <w:sz w:val="26"/>
          <w:szCs w:val="26"/>
        </w:rPr>
        <w:t>150</w:t>
      </w:r>
      <w:r w:rsidRPr="0014020D">
        <w:rPr>
          <w:rFonts w:ascii="Arial" w:hAnsi="Arial" w:cs="Arial"/>
          <w:sz w:val="26"/>
          <w:szCs w:val="26"/>
        </w:rPr>
        <w:t xml:space="preserve"> (il 14,</w:t>
      </w:r>
      <w:r w:rsidR="0014020D">
        <w:rPr>
          <w:rFonts w:ascii="Arial" w:hAnsi="Arial" w:cs="Arial"/>
          <w:sz w:val="26"/>
          <w:szCs w:val="26"/>
        </w:rPr>
        <w:t>2</w:t>
      </w:r>
      <w:r w:rsidRPr="0014020D">
        <w:rPr>
          <w:rFonts w:ascii="Arial" w:hAnsi="Arial" w:cs="Arial"/>
          <w:sz w:val="26"/>
          <w:szCs w:val="26"/>
        </w:rPr>
        <w:t xml:space="preserve"> % del totale)</w:t>
      </w:r>
    </w:p>
    <w:p w14:paraId="5DF8A142" w14:textId="68B57114" w:rsidR="00BE2498" w:rsidRPr="006853C0" w:rsidRDefault="0014020D" w:rsidP="00BE2498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 conferma i</w:t>
      </w:r>
      <w:r w:rsidR="00BE2498" w:rsidRPr="0014020D">
        <w:rPr>
          <w:rFonts w:ascii="Arial" w:hAnsi="Arial" w:cs="Arial"/>
          <w:sz w:val="26"/>
          <w:szCs w:val="26"/>
        </w:rPr>
        <w:t>l lunedì il giorno in cui si è verificato il maggior numero di infortuni mortali</w:t>
      </w:r>
      <w:r w:rsidR="00A309E3">
        <w:rPr>
          <w:rFonts w:ascii="Arial" w:hAnsi="Arial" w:cs="Arial"/>
          <w:sz w:val="26"/>
          <w:szCs w:val="26"/>
        </w:rPr>
        <w:t xml:space="preserve"> in tutto il 2020.</w:t>
      </w:r>
    </w:p>
    <w:bookmarkEnd w:id="0"/>
    <w:p w14:paraId="0508D9EE" w14:textId="77777777" w:rsidR="00407D88" w:rsidRPr="00BE2498" w:rsidRDefault="00407D88" w:rsidP="00BE2498"/>
    <w:sectPr w:rsidR="00407D88" w:rsidRPr="00BE2498" w:rsidSect="00F12D61">
      <w:headerReference w:type="default" r:id="rId6"/>
      <w:footerReference w:type="even" r:id="rId7"/>
      <w:footerReference w:type="default" r:id="rId8"/>
      <w:pgSz w:w="11907" w:h="16840" w:code="9"/>
      <w:pgMar w:top="2095" w:right="850" w:bottom="1560" w:left="1361" w:header="284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3C951" w14:textId="77777777" w:rsidR="00EB6DCF" w:rsidRDefault="00EB6DCF">
      <w:r>
        <w:separator/>
      </w:r>
    </w:p>
  </w:endnote>
  <w:endnote w:type="continuationSeparator" w:id="0">
    <w:p w14:paraId="24065F35" w14:textId="77777777" w:rsidR="00EB6DCF" w:rsidRDefault="00EB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285A7" w14:textId="77777777" w:rsidR="007E19EF" w:rsidRDefault="00BF52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BDE1615" w14:textId="77777777" w:rsidR="007E19EF" w:rsidRDefault="00EB6DC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901F6" w14:textId="77777777" w:rsidR="007E19EF" w:rsidRDefault="00BF52D7">
    <w:pPr>
      <w:pStyle w:val="Pidipagina"/>
      <w:framePr w:wrap="around" w:vAnchor="text" w:hAnchor="margin" w:xAlign="right" w:y="1"/>
      <w:rPr>
        <w:rStyle w:val="Numeropagina"/>
      </w:rPr>
    </w:pPr>
    <w:r>
      <w:fldChar w:fldCharType="begin"/>
    </w:r>
    <w:r>
      <w:instrText xml:space="preserve"> </w:instrText>
    </w:r>
    <w: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14:paraId="473D18ED" w14:textId="77777777" w:rsidR="007E19EF" w:rsidRDefault="00EB6DCF" w:rsidP="00F12D61">
    <w:pPr>
      <w:pStyle w:val="Pidipagina"/>
      <w:pBdr>
        <w:top w:val="single" w:sz="4" w:space="1" w:color="auto"/>
      </w:pBdr>
      <w:rPr>
        <w:rFonts w:ascii="Arial" w:hAnsi="Arial"/>
        <w:sz w:val="18"/>
      </w:rPr>
    </w:pPr>
  </w:p>
  <w:p w14:paraId="0DF21EC8" w14:textId="77777777" w:rsidR="007E19EF" w:rsidRDefault="00BF52D7" w:rsidP="00F12D61">
    <w:pPr>
      <w:pStyle w:val="Pidipagina"/>
      <w:jc w:val="center"/>
      <w:rPr>
        <w:rFonts w:ascii="Garamond" w:hAnsi="Garamond"/>
      </w:rPr>
    </w:pPr>
    <w:r>
      <w:rPr>
        <w:rFonts w:ascii="Garamond" w:hAnsi="Garamond"/>
      </w:rPr>
      <w:t>Vega Engineering S.r.l. –</w:t>
    </w:r>
    <w:r w:rsidRPr="00265AD1">
      <w:rPr>
        <w:rFonts w:ascii="Garamond" w:hAnsi="Garamond"/>
      </w:rPr>
      <w:t xml:space="preserve"> </w:t>
    </w:r>
    <w:r>
      <w:rPr>
        <w:rFonts w:ascii="Garamond" w:hAnsi="Garamond"/>
      </w:rPr>
      <w:t>Socio unico - Centro Direzionale Terraglio 1 - Via Don Tosatto n. 37</w:t>
    </w:r>
    <w:r w:rsidRPr="00265AD1">
      <w:rPr>
        <w:rFonts w:ascii="Garamond" w:hAnsi="Garamond"/>
      </w:rPr>
      <w:t>- 3017</w:t>
    </w:r>
    <w:r>
      <w:rPr>
        <w:rFonts w:ascii="Garamond" w:hAnsi="Garamond"/>
      </w:rPr>
      <w:t>4</w:t>
    </w:r>
    <w:r w:rsidRPr="00265AD1">
      <w:rPr>
        <w:rFonts w:ascii="Garamond" w:hAnsi="Garamond"/>
      </w:rPr>
      <w:t xml:space="preserve"> Mestre (VE) </w:t>
    </w:r>
  </w:p>
  <w:p w14:paraId="1C939A9A" w14:textId="77777777" w:rsidR="007E19EF" w:rsidRPr="00D33685" w:rsidRDefault="00BF52D7" w:rsidP="00F12D61">
    <w:pPr>
      <w:pStyle w:val="Pidipagina"/>
      <w:jc w:val="center"/>
      <w:rPr>
        <w:rFonts w:ascii="Garamond" w:hAnsi="Garamond"/>
        <w:lang w:val="en-US"/>
      </w:rPr>
    </w:pPr>
    <w:r w:rsidRPr="00D33685">
      <w:rPr>
        <w:rFonts w:ascii="Garamond" w:hAnsi="Garamond"/>
        <w:lang w:val="en-US"/>
      </w:rPr>
      <w:t>Tel. 041/3969013 - Fax 041/3969038</w:t>
    </w:r>
  </w:p>
  <w:p w14:paraId="659EC568" w14:textId="77777777" w:rsidR="007E19EF" w:rsidRPr="00D33685" w:rsidRDefault="00EB6DCF" w:rsidP="00F12D61">
    <w:pPr>
      <w:pStyle w:val="Pidipagina"/>
      <w:jc w:val="center"/>
      <w:rPr>
        <w:rFonts w:ascii="Garamond" w:hAnsi="Garamond" w:cs="Arial"/>
        <w:b/>
        <w:color w:val="356069"/>
        <w:u w:val="single"/>
        <w:lang w:val="en-US"/>
      </w:rPr>
    </w:pPr>
    <w:hyperlink r:id="rId1" w:history="1">
      <w:r w:rsidR="00BF52D7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www.vegaengineering.com</w:t>
      </w:r>
    </w:hyperlink>
    <w:r w:rsidR="00BF52D7" w:rsidRPr="00D33685">
      <w:rPr>
        <w:rStyle w:val="Collegamentoipertestuale"/>
        <w:rFonts w:ascii="Garamond" w:hAnsi="Garamond" w:cs="Arial"/>
        <w:b/>
        <w:color w:val="356069"/>
        <w:lang w:val="en-US"/>
      </w:rPr>
      <w:t xml:space="preserve"> - </w:t>
    </w:r>
    <w:hyperlink r:id="rId2" w:history="1">
      <w:r w:rsidR="00BF52D7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www.facebook.com/OsservatorioSicurezzaLavoro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FC8A6" w14:textId="77777777" w:rsidR="00EB6DCF" w:rsidRDefault="00EB6DCF">
      <w:r>
        <w:separator/>
      </w:r>
    </w:p>
  </w:footnote>
  <w:footnote w:type="continuationSeparator" w:id="0">
    <w:p w14:paraId="395CC375" w14:textId="77777777" w:rsidR="00EB6DCF" w:rsidRDefault="00EB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71"/>
      <w:gridCol w:w="4825"/>
    </w:tblGrid>
    <w:tr w:rsidR="007E19EF" w14:paraId="094862FE" w14:textId="77777777" w:rsidTr="00F12D61">
      <w:tc>
        <w:tcPr>
          <w:tcW w:w="4918" w:type="dxa"/>
        </w:tcPr>
        <w:p w14:paraId="686905AF" w14:textId="77777777" w:rsidR="007E19EF" w:rsidRPr="00974BDC" w:rsidRDefault="00BF52D7" w:rsidP="00F12D61">
          <w:pPr>
            <w:pStyle w:val="Intestazione"/>
            <w:tabs>
              <w:tab w:val="left" w:pos="1985"/>
            </w:tabs>
            <w:rPr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 wp14:anchorId="2DEF0D2E" wp14:editId="46D95B27">
                <wp:extent cx="1495425" cy="933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4918" w:type="dxa"/>
        </w:tcPr>
        <w:p w14:paraId="200C0C81" w14:textId="77777777" w:rsidR="007E19EF" w:rsidRPr="00CE1998" w:rsidRDefault="00BF52D7" w:rsidP="00F12D61">
          <w:pPr>
            <w:pStyle w:val="Intestazione"/>
            <w:tabs>
              <w:tab w:val="left" w:pos="1985"/>
            </w:tabs>
            <w:jc w:val="right"/>
            <w:rPr>
              <w:rFonts w:ascii="Arial" w:hAnsi="Arial"/>
              <w:snapToGrid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8ABEE9" wp14:editId="34CABF05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448310</wp:posOffset>
                    </wp:positionV>
                    <wp:extent cx="2695575" cy="553085"/>
                    <wp:effectExtent l="0" t="0" r="952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553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4F4B87" w14:textId="77777777" w:rsidR="007E19EF" w:rsidRPr="00974BDC" w:rsidRDefault="00BF52D7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 w:rsidRPr="00974BD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O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SSERVATORIO SICUREZZA</w:t>
                                </w:r>
                              </w:p>
                              <w:p w14:paraId="4B1138C2" w14:textId="77777777" w:rsidR="007E19EF" w:rsidRPr="00974BDC" w:rsidRDefault="00BF52D7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SUL LAVORO DI</w:t>
                                </w:r>
                              </w:p>
                              <w:p w14:paraId="6EBB4596" w14:textId="77777777" w:rsidR="007E19EF" w:rsidRPr="00974BDC" w:rsidRDefault="00BF52D7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VEGA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B8ABEE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9.95pt;margin-top:35.3pt;width:212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" stroked="f">
                    <v:textbox>
                      <w:txbxContent>
                        <w:p w14:paraId="264F4B87" w14:textId="77777777" w:rsidR="007E19EF" w:rsidRPr="00974BDC" w:rsidRDefault="00BF52D7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 w:rsidRPr="00974BDC">
                            <w:rPr>
                              <w:rFonts w:ascii="AvantGarde Bk BT" w:hAnsi="AvantGarde Bk BT"/>
                              <w:color w:val="365F91"/>
                            </w:rPr>
                            <w:t>O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SSERVATORIO SICUREZZA</w:t>
                          </w:r>
                        </w:p>
                        <w:p w14:paraId="4B1138C2" w14:textId="77777777" w:rsidR="007E19EF" w:rsidRPr="00974BDC" w:rsidRDefault="00BF52D7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SUL LAVORO DI</w:t>
                          </w:r>
                        </w:p>
                        <w:p w14:paraId="6EBB4596" w14:textId="77777777" w:rsidR="007E19EF" w:rsidRPr="00974BDC" w:rsidRDefault="00BF52D7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VEGA ENGINEERING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</w:p>
      </w:tc>
    </w:tr>
  </w:tbl>
  <w:p w14:paraId="390A719B" w14:textId="77777777" w:rsidR="007E19EF" w:rsidRPr="00ED6AB2" w:rsidRDefault="00EB6DCF" w:rsidP="00F12D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B9"/>
    <w:rsid w:val="000648E7"/>
    <w:rsid w:val="00065C3F"/>
    <w:rsid w:val="000D7EDF"/>
    <w:rsid w:val="00113F27"/>
    <w:rsid w:val="00134C61"/>
    <w:rsid w:val="0014020D"/>
    <w:rsid w:val="001A00F9"/>
    <w:rsid w:val="00206173"/>
    <w:rsid w:val="00206E9B"/>
    <w:rsid w:val="00235797"/>
    <w:rsid w:val="0032369D"/>
    <w:rsid w:val="00335AF8"/>
    <w:rsid w:val="003C62CB"/>
    <w:rsid w:val="003C6F88"/>
    <w:rsid w:val="003D6627"/>
    <w:rsid w:val="0040407E"/>
    <w:rsid w:val="00407D88"/>
    <w:rsid w:val="004B5513"/>
    <w:rsid w:val="004F61E1"/>
    <w:rsid w:val="005033C5"/>
    <w:rsid w:val="00563BFB"/>
    <w:rsid w:val="005E6D3A"/>
    <w:rsid w:val="00601648"/>
    <w:rsid w:val="00613662"/>
    <w:rsid w:val="006207B9"/>
    <w:rsid w:val="006853C0"/>
    <w:rsid w:val="006B6033"/>
    <w:rsid w:val="00790072"/>
    <w:rsid w:val="00840480"/>
    <w:rsid w:val="00863A3D"/>
    <w:rsid w:val="008C6159"/>
    <w:rsid w:val="008C6228"/>
    <w:rsid w:val="0095717F"/>
    <w:rsid w:val="009E552B"/>
    <w:rsid w:val="009F45F3"/>
    <w:rsid w:val="00A309E3"/>
    <w:rsid w:val="00A444CC"/>
    <w:rsid w:val="00AB2318"/>
    <w:rsid w:val="00AD4CA0"/>
    <w:rsid w:val="00B279E5"/>
    <w:rsid w:val="00B50FE5"/>
    <w:rsid w:val="00BB5AF5"/>
    <w:rsid w:val="00BE2498"/>
    <w:rsid w:val="00BF2223"/>
    <w:rsid w:val="00BF4118"/>
    <w:rsid w:val="00BF52D7"/>
    <w:rsid w:val="00C7377C"/>
    <w:rsid w:val="00E81181"/>
    <w:rsid w:val="00E830B8"/>
    <w:rsid w:val="00EB6DCF"/>
    <w:rsid w:val="00EC66A7"/>
    <w:rsid w:val="00EE0862"/>
    <w:rsid w:val="00EE10C3"/>
    <w:rsid w:val="00F268DB"/>
    <w:rsid w:val="00F33519"/>
    <w:rsid w:val="00F45A22"/>
    <w:rsid w:val="00F535EB"/>
    <w:rsid w:val="00F572CB"/>
    <w:rsid w:val="00F83E27"/>
    <w:rsid w:val="00FC4068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04F6"/>
  <w15:chartTrackingRefBased/>
  <w15:docId w15:val="{0AF9ABF4-F234-4014-B9BD-CDCBB904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249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2498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E2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idipagina">
    <w:name w:val="footer"/>
    <w:basedOn w:val="Normale"/>
    <w:link w:val="PidipaginaCarattere"/>
    <w:rsid w:val="00BE2498"/>
    <w:pPr>
      <w:tabs>
        <w:tab w:val="center" w:pos="4819"/>
        <w:tab w:val="right" w:pos="9071"/>
      </w:tabs>
    </w:pPr>
    <w:rPr>
      <w:rFonts w:ascii="Courier PS" w:hAnsi="Courier PS"/>
    </w:rPr>
  </w:style>
  <w:style w:type="character" w:customStyle="1" w:styleId="PidipaginaCarattere">
    <w:name w:val="Piè di pagina Carattere"/>
    <w:basedOn w:val="Carpredefinitoparagrafo"/>
    <w:link w:val="Pidipagina"/>
    <w:rsid w:val="00BE2498"/>
    <w:rPr>
      <w:rFonts w:ascii="Courier PS" w:eastAsia="Times New Roman" w:hAnsi="Courier PS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E2498"/>
  </w:style>
  <w:style w:type="paragraph" w:styleId="Intestazione">
    <w:name w:val="header"/>
    <w:basedOn w:val="Normale"/>
    <w:link w:val="IntestazioneCarattere"/>
    <w:rsid w:val="00BE24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E24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E2498"/>
    <w:rPr>
      <w:color w:val="0000FF"/>
      <w:u w:val="single"/>
    </w:rPr>
  </w:style>
  <w:style w:type="paragraph" w:customStyle="1" w:styleId="style13">
    <w:name w:val="style13"/>
    <w:basedOn w:val="Normale"/>
    <w:uiPriority w:val="99"/>
    <w:rsid w:val="00BE2498"/>
    <w:pPr>
      <w:spacing w:before="100" w:beforeAutospacing="1" w:after="100" w:afterAutospacing="1"/>
    </w:pPr>
    <w:rPr>
      <w:rFonts w:ascii="Arial" w:eastAsia="Calibri" w:hAnsi="Arial" w:cs="Arial"/>
      <w:b/>
      <w:bCs/>
      <w:color w:val="000066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BE249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061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6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OsservatorioSicurezzaLavoro" TargetMode="External"/><Relationship Id="rId1" Type="http://schemas.openxmlformats.org/officeDocument/2006/relationships/hyperlink" Target="mailto:vega@vegaengine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Pesce - Gruppo Vega S.r.l.</cp:lastModifiedBy>
  <cp:revision>2</cp:revision>
  <dcterms:created xsi:type="dcterms:W3CDTF">2021-01-29T16:28:00Z</dcterms:created>
  <dcterms:modified xsi:type="dcterms:W3CDTF">2021-01-29T16:28:00Z</dcterms:modified>
</cp:coreProperties>
</file>